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E9466C" w14:paraId="3D33357E" w14:textId="77777777" w:rsidTr="00F4502B">
        <w:trPr>
          <w:trHeight w:val="981"/>
        </w:trPr>
        <w:tc>
          <w:tcPr>
            <w:tcW w:w="5326" w:type="dxa"/>
          </w:tcPr>
          <w:p w14:paraId="2FDFF127" w14:textId="77777777" w:rsidR="0040223A" w:rsidRPr="00F4502B" w:rsidRDefault="0040223A" w:rsidP="00F4502B">
            <w:pPr>
              <w:rPr>
                <w:rFonts w:ascii="Arial" w:hAnsi="Arial" w:cs="Arial"/>
                <w:b/>
                <w:sz w:val="22"/>
                <w:szCs w:val="22"/>
                <w:lang w:val="es-ES"/>
              </w:rPr>
            </w:pPr>
          </w:p>
        </w:tc>
      </w:tr>
    </w:tbl>
    <w:p w14:paraId="7097F1D2" w14:textId="77777777" w:rsidR="00F74243" w:rsidRDefault="00F74243" w:rsidP="0040223A">
      <w:pPr>
        <w:jc w:val="right"/>
        <w:rPr>
          <w:rFonts w:ascii="Arial" w:hAnsi="Arial" w:cs="Arial"/>
          <w:b/>
          <w:sz w:val="22"/>
          <w:szCs w:val="22"/>
          <w:lang w:val="es-ES"/>
        </w:rPr>
      </w:pPr>
    </w:p>
    <w:p w14:paraId="1024F755" w14:textId="77777777" w:rsidR="00045861" w:rsidRDefault="00045861">
      <w:pPr>
        <w:rPr>
          <w:rFonts w:ascii="Arial" w:hAnsi="Arial" w:cs="Arial"/>
          <w:b/>
          <w:sz w:val="22"/>
          <w:szCs w:val="22"/>
          <w:lang w:val="es-ES"/>
        </w:rPr>
      </w:pPr>
    </w:p>
    <w:p w14:paraId="75313D09" w14:textId="77777777" w:rsidR="00AC53CB" w:rsidRDefault="00AC53CB">
      <w:pPr>
        <w:rPr>
          <w:rFonts w:ascii="Arial" w:hAnsi="Arial" w:cs="Arial"/>
          <w:b/>
          <w:sz w:val="22"/>
          <w:szCs w:val="22"/>
          <w:lang w:val="es-ES"/>
        </w:rPr>
      </w:pPr>
    </w:p>
    <w:p w14:paraId="7CFF7535" w14:textId="77777777" w:rsidR="00E5542B" w:rsidRDefault="00E5542B">
      <w:pPr>
        <w:rPr>
          <w:rFonts w:ascii="Arial" w:hAnsi="Arial" w:cs="Arial"/>
          <w:b/>
          <w:sz w:val="22"/>
          <w:szCs w:val="22"/>
          <w:lang w:val="es-ES"/>
        </w:rPr>
      </w:pPr>
    </w:p>
    <w:p w14:paraId="6F4064AB" w14:textId="77777777" w:rsidR="00E5542B" w:rsidRPr="009C066B" w:rsidRDefault="00E5542B">
      <w:pPr>
        <w:rPr>
          <w:rFonts w:ascii="Arial" w:hAnsi="Arial" w:cs="Arial"/>
          <w:b/>
          <w:sz w:val="22"/>
          <w:szCs w:val="22"/>
          <w:lang w:val="es-ES"/>
        </w:rPr>
      </w:pPr>
    </w:p>
    <w:p w14:paraId="1462DC0D" w14:textId="77777777" w:rsidR="00AC53CB" w:rsidRDefault="00AC53CB">
      <w:pPr>
        <w:rPr>
          <w:rFonts w:ascii="Arial" w:hAnsi="Arial" w:cs="Arial"/>
          <w:color w:val="808080"/>
          <w:sz w:val="22"/>
          <w:szCs w:val="22"/>
          <w:lang w:val="es-ES"/>
        </w:rPr>
      </w:pPr>
    </w:p>
    <w:p w14:paraId="2FA08FCD"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3DB98457" w14:textId="77777777" w:rsidR="00D46184" w:rsidRPr="00B20D9E" w:rsidRDefault="00000000"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1116C16B" w14:textId="77777777" w:rsidR="00D46184" w:rsidRDefault="00000000" w:rsidP="00D46184">
      <w:pPr>
        <w:tabs>
          <w:tab w:val="left" w:pos="567"/>
        </w:tabs>
        <w:jc w:val="center"/>
        <w:rPr>
          <w:rFonts w:ascii="Arial" w:hAnsi="Arial" w:cs="Arial"/>
          <w:b/>
        </w:rPr>
      </w:pPr>
      <w:r>
        <w:rPr>
          <w:rFonts w:ascii="Arial" w:hAnsi="Arial" w:cs="Arial"/>
          <w:b/>
        </w:rPr>
        <w:t xml:space="preserve">DIRECCIÓN DE </w:t>
      </w:r>
      <w:r w:rsidR="0058712F">
        <w:rPr>
          <w:rFonts w:ascii="Arial" w:hAnsi="Arial" w:cs="Arial"/>
          <w:b/>
        </w:rPr>
        <w:t>PROCESOS SANCIONATORIOS</w:t>
      </w:r>
    </w:p>
    <w:p w14:paraId="3106E81C" w14:textId="77777777" w:rsidR="00D46184" w:rsidRDefault="00D46184" w:rsidP="00D46184">
      <w:pPr>
        <w:tabs>
          <w:tab w:val="left" w:pos="567"/>
        </w:tabs>
        <w:jc w:val="center"/>
        <w:rPr>
          <w:rFonts w:ascii="Arial" w:hAnsi="Arial" w:cs="Arial"/>
          <w:b/>
          <w:sz w:val="23"/>
          <w:szCs w:val="23"/>
        </w:rPr>
      </w:pPr>
    </w:p>
    <w:p w14:paraId="71034386" w14:textId="77777777" w:rsidR="00325A67" w:rsidRPr="00325A67" w:rsidRDefault="00000000" w:rsidP="00325A67">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14:paraId="25426537" w14:textId="77777777" w:rsidR="00325A67" w:rsidRDefault="00325A67" w:rsidP="00AC53CB">
      <w:pPr>
        <w:tabs>
          <w:tab w:val="left" w:pos="567"/>
        </w:tabs>
        <w:rPr>
          <w:rFonts w:ascii="Arial" w:hAnsi="Arial" w:cs="Arial"/>
          <w:sz w:val="23"/>
          <w:szCs w:val="23"/>
        </w:rPr>
      </w:pPr>
    </w:p>
    <w:p w14:paraId="7F31BA6E"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E9466C" w14:paraId="16F10D15" w14:textId="77777777" w:rsidTr="003B0378">
        <w:trPr>
          <w:tblCellSpacing w:w="20" w:type="dxa"/>
        </w:trPr>
        <w:tc>
          <w:tcPr>
            <w:tcW w:w="2479" w:type="dxa"/>
            <w:vAlign w:val="center"/>
          </w:tcPr>
          <w:p w14:paraId="31CA0ACB" w14:textId="77777777" w:rsidR="008B5828" w:rsidRPr="002626E0" w:rsidRDefault="00000000" w:rsidP="003B0378">
            <w:pPr>
              <w:jc w:val="both"/>
              <w:rPr>
                <w:rFonts w:ascii="Arial" w:eastAsia="Calibri" w:hAnsi="Arial" w:cs="Arial"/>
                <w:b/>
                <w:sz w:val="22"/>
                <w:szCs w:val="22"/>
                <w:lang w:val="es-ES" w:eastAsia="en-US"/>
              </w:rPr>
            </w:pPr>
            <w:r w:rsidRPr="002626E0">
              <w:rPr>
                <w:rFonts w:ascii="Arial" w:eastAsia="Calibri" w:hAnsi="Arial" w:cs="Arial"/>
                <w:b/>
                <w:sz w:val="22"/>
                <w:szCs w:val="22"/>
                <w:lang w:val="es-ES" w:eastAsia="en-US"/>
              </w:rPr>
              <w:t>ASUNTO</w:t>
            </w:r>
          </w:p>
        </w:tc>
        <w:tc>
          <w:tcPr>
            <w:tcW w:w="2520" w:type="dxa"/>
            <w:vAlign w:val="center"/>
          </w:tcPr>
          <w:p w14:paraId="2F0CD8E7" w14:textId="77777777" w:rsidR="008B5828" w:rsidRPr="002626E0" w:rsidRDefault="00000000" w:rsidP="003B0378">
            <w:pPr>
              <w:jc w:val="center"/>
              <w:rPr>
                <w:rFonts w:ascii="Arial" w:eastAsia="Calibri" w:hAnsi="Arial" w:cs="Arial"/>
                <w:sz w:val="22"/>
                <w:szCs w:val="22"/>
                <w:lang w:val="es-ES" w:eastAsia="en-US"/>
              </w:rPr>
            </w:pPr>
            <w:r w:rsidRPr="002626E0">
              <w:rPr>
                <w:rFonts w:ascii="Arial" w:eastAsia="Calibri" w:hAnsi="Arial" w:cs="Arial"/>
                <w:noProof/>
                <w:sz w:val="22"/>
                <w:szCs w:val="22"/>
                <w:lang w:val="es-ES" w:eastAsia="en-US"/>
              </w:rPr>
              <w:t>PROCESO SANCIONATORIO</w:t>
            </w:r>
          </w:p>
        </w:tc>
        <w:tc>
          <w:tcPr>
            <w:tcW w:w="4047" w:type="dxa"/>
            <w:gridSpan w:val="2"/>
            <w:vAlign w:val="center"/>
          </w:tcPr>
          <w:p w14:paraId="1AE9D084" w14:textId="77777777" w:rsidR="008B5828" w:rsidRPr="002626E0" w:rsidRDefault="00000000" w:rsidP="003B0378">
            <w:pPr>
              <w:jc w:val="center"/>
              <w:rPr>
                <w:rFonts w:ascii="Arial" w:eastAsia="Calibri" w:hAnsi="Arial" w:cs="Arial"/>
                <w:sz w:val="22"/>
                <w:szCs w:val="22"/>
                <w:lang w:val="es-ES" w:eastAsia="en-US"/>
              </w:rPr>
            </w:pPr>
            <w:r w:rsidRPr="002626E0">
              <w:rPr>
                <w:rFonts w:ascii="Arial" w:hAnsi="Arial" w:cs="Arial"/>
                <w:sz w:val="22"/>
                <w:szCs w:val="22"/>
              </w:rPr>
              <w:t>INFORME DE CRITERIOS PARA IMPOSICIÓN DE SANCIÓN</w:t>
            </w:r>
          </w:p>
        </w:tc>
      </w:tr>
      <w:tr w:rsidR="00E9466C" w14:paraId="76094935" w14:textId="77777777" w:rsidTr="003B0378">
        <w:trPr>
          <w:tblCellSpacing w:w="20" w:type="dxa"/>
        </w:trPr>
        <w:tc>
          <w:tcPr>
            <w:tcW w:w="2479" w:type="dxa"/>
            <w:vAlign w:val="center"/>
          </w:tcPr>
          <w:p w14:paraId="388F89CA" w14:textId="77777777" w:rsidR="008B5828" w:rsidRPr="002626E0" w:rsidRDefault="00000000" w:rsidP="003B0378">
            <w:pPr>
              <w:jc w:val="both"/>
              <w:rPr>
                <w:rFonts w:ascii="Arial" w:eastAsia="Calibri" w:hAnsi="Arial" w:cs="Arial"/>
                <w:sz w:val="22"/>
                <w:szCs w:val="22"/>
                <w:lang w:val="es-ES" w:eastAsia="en-US"/>
              </w:rPr>
            </w:pPr>
            <w:r w:rsidRPr="002626E0">
              <w:rPr>
                <w:rFonts w:ascii="Arial" w:eastAsia="Calibri" w:hAnsi="Arial" w:cs="Arial"/>
                <w:b/>
                <w:sz w:val="22"/>
                <w:szCs w:val="22"/>
                <w:lang w:val="es-ES" w:eastAsia="en-US"/>
              </w:rPr>
              <w:t>PRESUNTO INFRACTOR:</w:t>
            </w:r>
          </w:p>
        </w:tc>
        <w:tc>
          <w:tcPr>
            <w:tcW w:w="6607" w:type="dxa"/>
            <w:gridSpan w:val="3"/>
            <w:vAlign w:val="center"/>
          </w:tcPr>
          <w:p w14:paraId="75A5D5D5" w14:textId="77777777" w:rsidR="008B5828" w:rsidRPr="002626E0" w:rsidRDefault="00000000" w:rsidP="003B0378">
            <w:pPr>
              <w:rPr>
                <w:rFonts w:ascii="Arial" w:eastAsia="Calibri" w:hAnsi="Arial" w:cs="Arial"/>
                <w:sz w:val="22"/>
                <w:szCs w:val="22"/>
                <w:lang w:val="es-ES" w:eastAsia="en-US"/>
              </w:rPr>
            </w:pPr>
            <w:r w:rsidRPr="002626E0">
              <w:rPr>
                <w:rFonts w:ascii="Arial" w:eastAsia="Calibri" w:hAnsi="Arial" w:cs="Arial"/>
                <w:sz w:val="22"/>
                <w:szCs w:val="22"/>
                <w:lang w:val="es-ES" w:eastAsia="en-US"/>
              </w:rPr>
              <w:t>MARTHA LILIANA HERNÁNDEZ MEDINA</w:t>
            </w:r>
          </w:p>
        </w:tc>
      </w:tr>
      <w:tr w:rsidR="00E9466C" w14:paraId="4B24BD0A" w14:textId="77777777" w:rsidTr="003B0378">
        <w:trPr>
          <w:tblCellSpacing w:w="20" w:type="dxa"/>
        </w:trPr>
        <w:tc>
          <w:tcPr>
            <w:tcW w:w="2479" w:type="dxa"/>
            <w:vAlign w:val="center"/>
          </w:tcPr>
          <w:p w14:paraId="5D4A67C5" w14:textId="77777777" w:rsidR="008B5828" w:rsidRPr="002626E0" w:rsidRDefault="00000000" w:rsidP="003B0378">
            <w:pPr>
              <w:jc w:val="both"/>
              <w:rPr>
                <w:rFonts w:ascii="Arial" w:eastAsia="Calibri" w:hAnsi="Arial" w:cs="Arial"/>
                <w:b/>
                <w:sz w:val="22"/>
                <w:szCs w:val="22"/>
                <w:lang w:val="es-ES" w:eastAsia="en-US"/>
              </w:rPr>
            </w:pPr>
            <w:r w:rsidRPr="002626E0">
              <w:rPr>
                <w:rFonts w:ascii="Arial" w:eastAsia="Calibri" w:hAnsi="Arial" w:cs="Arial"/>
                <w:b/>
                <w:sz w:val="22"/>
                <w:szCs w:val="22"/>
                <w:lang w:val="es-ES" w:eastAsia="en-US"/>
              </w:rPr>
              <w:t>IDENTIFICACIÓN:</w:t>
            </w:r>
          </w:p>
        </w:tc>
        <w:tc>
          <w:tcPr>
            <w:tcW w:w="6607" w:type="dxa"/>
            <w:gridSpan w:val="3"/>
            <w:vAlign w:val="center"/>
          </w:tcPr>
          <w:p w14:paraId="0A7BD19A" w14:textId="77777777" w:rsidR="008B5828" w:rsidRPr="002626E0" w:rsidRDefault="00000000" w:rsidP="003B0378">
            <w:pPr>
              <w:rPr>
                <w:rFonts w:ascii="Arial" w:eastAsia="Calibri" w:hAnsi="Arial" w:cs="Arial"/>
                <w:noProof/>
                <w:sz w:val="22"/>
                <w:szCs w:val="22"/>
                <w:lang w:val="es-ES" w:eastAsia="en-US"/>
              </w:rPr>
            </w:pPr>
            <w:r w:rsidRPr="002626E0">
              <w:rPr>
                <w:rFonts w:ascii="Arial" w:hAnsi="Arial" w:cs="Arial"/>
                <w:sz w:val="22"/>
                <w:szCs w:val="22"/>
              </w:rPr>
              <w:t>52.363.438</w:t>
            </w:r>
          </w:p>
        </w:tc>
      </w:tr>
      <w:tr w:rsidR="00E9466C" w14:paraId="3B252907" w14:textId="77777777" w:rsidTr="003B0378">
        <w:trPr>
          <w:tblCellSpacing w:w="20" w:type="dxa"/>
        </w:trPr>
        <w:tc>
          <w:tcPr>
            <w:tcW w:w="2479" w:type="dxa"/>
            <w:vAlign w:val="center"/>
          </w:tcPr>
          <w:p w14:paraId="5B74F608" w14:textId="77777777" w:rsidR="008B5828" w:rsidRPr="002626E0" w:rsidRDefault="00000000" w:rsidP="003B0378">
            <w:pPr>
              <w:suppressAutoHyphens/>
              <w:jc w:val="both"/>
              <w:rPr>
                <w:rFonts w:ascii="Arial" w:hAnsi="Arial" w:cs="Arial"/>
                <w:b/>
                <w:sz w:val="22"/>
                <w:szCs w:val="22"/>
                <w:lang w:val="es-ES"/>
              </w:rPr>
            </w:pPr>
            <w:r w:rsidRPr="002626E0">
              <w:rPr>
                <w:rFonts w:ascii="Arial" w:hAnsi="Arial" w:cs="Arial"/>
                <w:b/>
                <w:sz w:val="22"/>
                <w:szCs w:val="22"/>
                <w:lang w:val="es-ES"/>
              </w:rPr>
              <w:t>EXPEDIENTE:</w:t>
            </w:r>
          </w:p>
        </w:tc>
        <w:tc>
          <w:tcPr>
            <w:tcW w:w="6607" w:type="dxa"/>
            <w:gridSpan w:val="3"/>
            <w:vAlign w:val="center"/>
          </w:tcPr>
          <w:p w14:paraId="310F8319" w14:textId="77777777" w:rsidR="008B5828" w:rsidRPr="002626E0" w:rsidRDefault="00000000" w:rsidP="003B0378">
            <w:pPr>
              <w:jc w:val="both"/>
              <w:rPr>
                <w:rFonts w:ascii="Arial" w:eastAsia="Calibri" w:hAnsi="Arial" w:cs="Arial"/>
                <w:sz w:val="22"/>
                <w:szCs w:val="22"/>
                <w:lang w:val="es-ES" w:eastAsia="en-US"/>
              </w:rPr>
            </w:pPr>
            <w:bookmarkStart w:id="6" w:name="expediente1"/>
            <w:bookmarkEnd w:id="6"/>
            <w:r w:rsidRPr="002626E0">
              <w:rPr>
                <w:rFonts w:ascii="Arial" w:eastAsia="Calibri" w:hAnsi="Arial" w:cs="Arial"/>
                <w:sz w:val="22"/>
                <w:szCs w:val="22"/>
                <w:lang w:eastAsia="en-US"/>
              </w:rPr>
              <w:t>SDA-08-2018-1007</w:t>
            </w:r>
          </w:p>
        </w:tc>
      </w:tr>
      <w:tr w:rsidR="00E9466C" w14:paraId="6B6EB88D" w14:textId="77777777" w:rsidTr="003B0378">
        <w:trPr>
          <w:tblCellSpacing w:w="20" w:type="dxa"/>
        </w:trPr>
        <w:tc>
          <w:tcPr>
            <w:tcW w:w="6467" w:type="dxa"/>
            <w:gridSpan w:val="3"/>
            <w:vAlign w:val="center"/>
          </w:tcPr>
          <w:p w14:paraId="1BA3CE4F" w14:textId="77777777" w:rsidR="008B5828" w:rsidRPr="002626E0" w:rsidRDefault="00000000" w:rsidP="003B0378">
            <w:pPr>
              <w:jc w:val="both"/>
              <w:rPr>
                <w:rFonts w:ascii="Arial" w:eastAsia="Calibri" w:hAnsi="Arial" w:cs="Arial"/>
                <w:b/>
                <w:sz w:val="22"/>
                <w:szCs w:val="22"/>
                <w:lang w:val="es-ES" w:eastAsia="en-US"/>
              </w:rPr>
            </w:pPr>
            <w:r w:rsidRPr="002626E0">
              <w:rPr>
                <w:rFonts w:ascii="Arial" w:eastAsia="Calibri" w:hAnsi="Arial" w:cs="Arial"/>
                <w:b/>
                <w:sz w:val="22"/>
                <w:szCs w:val="22"/>
                <w:lang w:val="es-ES" w:eastAsia="en-US"/>
              </w:rPr>
              <w:t>REQUIERE ACTUACIÓN DEL GRUPO JURÍDICO DE LA DCA</w:t>
            </w:r>
          </w:p>
        </w:tc>
        <w:tc>
          <w:tcPr>
            <w:tcW w:w="2619" w:type="dxa"/>
            <w:vAlign w:val="center"/>
          </w:tcPr>
          <w:p w14:paraId="762E5B3A" w14:textId="77777777" w:rsidR="008B5828" w:rsidRPr="002626E0" w:rsidRDefault="00000000" w:rsidP="003B0378">
            <w:pPr>
              <w:jc w:val="both"/>
              <w:rPr>
                <w:rFonts w:ascii="Arial" w:eastAsia="Calibri" w:hAnsi="Arial" w:cs="Arial"/>
                <w:sz w:val="22"/>
                <w:szCs w:val="22"/>
                <w:lang w:val="es-ES" w:eastAsia="en-US"/>
              </w:rPr>
            </w:pPr>
            <w:r w:rsidRPr="002626E0">
              <w:rPr>
                <w:rFonts w:ascii="Arial" w:eastAsia="Calibri" w:hAnsi="Arial" w:cs="Arial"/>
                <w:noProof/>
                <w:sz w:val="22"/>
                <w:szCs w:val="22"/>
                <w:lang w:val="es-ES" w:eastAsia="en-US"/>
              </w:rPr>
              <w:t>SI</w:t>
            </w:r>
          </w:p>
        </w:tc>
      </w:tr>
    </w:tbl>
    <w:p w14:paraId="11AAFC6D" w14:textId="77777777" w:rsidR="00D46184" w:rsidRPr="00D46184" w:rsidRDefault="00D46184" w:rsidP="00D46184">
      <w:pPr>
        <w:spacing w:after="200" w:line="276" w:lineRule="auto"/>
        <w:rPr>
          <w:rFonts w:ascii="Calibri" w:eastAsia="Calibri" w:hAnsi="Calibri"/>
          <w:sz w:val="22"/>
          <w:szCs w:val="22"/>
          <w:lang w:val="es-ES" w:eastAsia="en-US"/>
        </w:rPr>
      </w:pPr>
    </w:p>
    <w:p w14:paraId="67A2972B" w14:textId="77777777" w:rsidR="008B5828" w:rsidRPr="00724032" w:rsidRDefault="00000000" w:rsidP="008B5828">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638E47F4" w14:textId="77777777" w:rsidR="008B5828" w:rsidRPr="00724032" w:rsidRDefault="008B5828" w:rsidP="008B5828">
      <w:pPr>
        <w:pStyle w:val="Prrafodelista"/>
        <w:spacing w:line="360" w:lineRule="auto"/>
        <w:ind w:left="0"/>
        <w:jc w:val="both"/>
        <w:rPr>
          <w:rFonts w:ascii="Arial" w:hAnsi="Arial" w:cstheme="majorBidi"/>
          <w:b/>
          <w:bCs/>
          <w:kern w:val="32"/>
          <w:sz w:val="22"/>
          <w:szCs w:val="22"/>
          <w:lang w:val="es-CO"/>
        </w:rPr>
      </w:pPr>
    </w:p>
    <w:p w14:paraId="646B34BA" w14:textId="77777777" w:rsidR="008B5828" w:rsidRPr="00724032" w:rsidRDefault="00000000" w:rsidP="008B5828">
      <w:pPr>
        <w:spacing w:line="360" w:lineRule="auto"/>
        <w:jc w:val="both"/>
        <w:rPr>
          <w:rFonts w:ascii="Arial" w:hAnsi="Arial" w:cs="Arial"/>
          <w:sz w:val="22"/>
          <w:szCs w:val="22"/>
        </w:rPr>
      </w:pPr>
      <w:r w:rsidRPr="00724032">
        <w:rPr>
          <w:rFonts w:ascii="Arial" w:hAnsi="Arial" w:cs="Arial"/>
          <w:sz w:val="22"/>
          <w:szCs w:val="22"/>
        </w:rPr>
        <w:t xml:space="preserve">Elaborar el informe técnico de criterios para determinar la sanción de tipo ambiental a imponer a la señora MARTHA LILIANA HERNÁNDEZ MEDINA, identificada con cédula de ciudadanía 52.363.438, por incumplimientos a la normatividad ambiental en materia de ruido, para lo cual, se evaluarán los criterios para la imposición de las sanciones consagradas en el artículo 40 de la </w:t>
      </w:r>
      <w:r w:rsidR="004C5859" w:rsidRPr="004C5859">
        <w:rPr>
          <w:rFonts w:ascii="Arial" w:hAnsi="Arial" w:cs="Arial"/>
          <w:color w:val="EE0000"/>
          <w:sz w:val="22"/>
          <w:szCs w:val="22"/>
        </w:rPr>
        <w:t>L</w:t>
      </w:r>
      <w:r w:rsidRPr="00724032">
        <w:rPr>
          <w:rFonts w:ascii="Arial" w:hAnsi="Arial" w:cs="Arial"/>
          <w:sz w:val="22"/>
          <w:szCs w:val="22"/>
        </w:rPr>
        <w:t xml:space="preserve">ey 1333 del 21 de julio del 2009, modificado por la </w:t>
      </w:r>
      <w:r w:rsidR="004C5859" w:rsidRPr="004C5859">
        <w:rPr>
          <w:rFonts w:ascii="Arial" w:hAnsi="Arial" w:cs="Arial"/>
          <w:color w:val="EE0000"/>
          <w:sz w:val="22"/>
          <w:szCs w:val="22"/>
        </w:rPr>
        <w:t>L</w:t>
      </w:r>
      <w:r w:rsidRPr="00724032">
        <w:rPr>
          <w:rFonts w:ascii="Arial" w:hAnsi="Arial" w:cs="Arial"/>
          <w:sz w:val="22"/>
          <w:szCs w:val="22"/>
        </w:rPr>
        <w:t>ey 2387 de 25 de julio de 2024, establecidos en el Decreto 1076 del 26 de mayo de 2015</w:t>
      </w:r>
      <w:r>
        <w:rPr>
          <w:rFonts w:ascii="Arial" w:hAnsi="Arial" w:cs="Arial"/>
          <w:sz w:val="22"/>
          <w:szCs w:val="22"/>
        </w:rPr>
        <w:t>.</w:t>
      </w:r>
      <w:r w:rsidRPr="00724032">
        <w:rPr>
          <w:rFonts w:ascii="Arial" w:hAnsi="Arial" w:cs="Arial"/>
          <w:sz w:val="22"/>
          <w:szCs w:val="22"/>
        </w:rPr>
        <w:t xml:space="preserve"> </w:t>
      </w:r>
    </w:p>
    <w:p w14:paraId="7FD2C2A5" w14:textId="77777777" w:rsidR="008B5828" w:rsidRPr="00724032" w:rsidRDefault="008B5828" w:rsidP="008B5828">
      <w:pPr>
        <w:spacing w:line="360" w:lineRule="auto"/>
        <w:jc w:val="both"/>
        <w:rPr>
          <w:rFonts w:ascii="Arial" w:hAnsi="Arial" w:cs="Arial"/>
          <w:sz w:val="22"/>
          <w:szCs w:val="22"/>
        </w:rPr>
      </w:pPr>
    </w:p>
    <w:p w14:paraId="5382368A" w14:textId="77777777" w:rsidR="008B5828" w:rsidRPr="00724032" w:rsidRDefault="00000000" w:rsidP="008B5828">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45733D0D" w14:textId="77777777" w:rsidR="008B5828" w:rsidRPr="00724032" w:rsidRDefault="008B5828" w:rsidP="008B5828">
      <w:pPr>
        <w:spacing w:line="360" w:lineRule="auto"/>
        <w:rPr>
          <w:sz w:val="22"/>
          <w:szCs w:val="22"/>
          <w:lang w:val="es-CO"/>
        </w:rPr>
      </w:pPr>
    </w:p>
    <w:p w14:paraId="70F9EB4B" w14:textId="77777777" w:rsidR="008B5828" w:rsidRPr="00724032" w:rsidRDefault="00000000" w:rsidP="008B5828">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01310 del 11 de mayo de 2021:</w:t>
      </w:r>
    </w:p>
    <w:p w14:paraId="3EC498B4" w14:textId="77777777" w:rsidR="008B5828" w:rsidRPr="00724032" w:rsidRDefault="008B5828" w:rsidP="008B5828">
      <w:pPr>
        <w:spacing w:line="360" w:lineRule="auto"/>
        <w:jc w:val="both"/>
        <w:rPr>
          <w:rFonts w:ascii="Arial" w:hAnsi="Arial"/>
          <w:sz w:val="22"/>
          <w:szCs w:val="22"/>
          <w:lang w:val="es-CO"/>
        </w:rPr>
      </w:pPr>
    </w:p>
    <w:p w14:paraId="1722FFFE" w14:textId="77777777" w:rsidR="008B5828" w:rsidRPr="00D43F3C" w:rsidRDefault="00000000" w:rsidP="008B5828">
      <w:pPr>
        <w:spacing w:line="360" w:lineRule="auto"/>
        <w:ind w:left="708"/>
        <w:jc w:val="both"/>
        <w:rPr>
          <w:rFonts w:ascii="Arial" w:hAnsi="Arial" w:cs="Arial"/>
          <w:i/>
          <w:iCs/>
          <w:sz w:val="20"/>
          <w:szCs w:val="20"/>
        </w:rPr>
      </w:pPr>
      <w:r w:rsidRPr="004C5859">
        <w:rPr>
          <w:rFonts w:ascii="Arial" w:hAnsi="Arial" w:cs="Arial"/>
          <w:i/>
          <w:iCs/>
          <w:sz w:val="20"/>
          <w:szCs w:val="20"/>
        </w:rPr>
        <w:t xml:space="preserve">“(…) </w:t>
      </w:r>
      <w:r w:rsidRPr="004C5859">
        <w:rPr>
          <w:rFonts w:ascii="Arial" w:hAnsi="Arial" w:cs="Arial"/>
          <w:b/>
          <w:bCs/>
          <w:i/>
          <w:iCs/>
          <w:sz w:val="20"/>
          <w:szCs w:val="20"/>
        </w:rPr>
        <w:t>CARGO PRIMERO</w:t>
      </w:r>
      <w:r w:rsidRPr="004C5859">
        <w:rPr>
          <w:rFonts w:ascii="Arial" w:hAnsi="Arial" w:cs="Arial"/>
          <w:i/>
          <w:iCs/>
          <w:sz w:val="20"/>
          <w:szCs w:val="20"/>
        </w:rPr>
        <w:t>: Utilizar dos (2) fuentes electroacústicas</w:t>
      </w:r>
      <w:r w:rsidRPr="00D43F3C">
        <w:rPr>
          <w:rFonts w:ascii="Arial" w:hAnsi="Arial" w:cs="Arial"/>
          <w:i/>
          <w:iCs/>
          <w:sz w:val="20"/>
          <w:szCs w:val="20"/>
        </w:rPr>
        <w:t xml:space="preserve">, excediendo el estándar máximo de emisión de ruido en 11,9 dB(A) en el horario nocturno, con un valor de emisión o aporte de ruido </w:t>
      </w:r>
      <w:r w:rsidRPr="00D43F3C">
        <w:rPr>
          <w:rFonts w:ascii="Arial" w:hAnsi="Arial" w:cs="Arial"/>
          <w:i/>
          <w:iCs/>
          <w:sz w:val="20"/>
          <w:szCs w:val="20"/>
        </w:rPr>
        <w:lastRenderedPageBreak/>
        <w:t>(Leqemisión) de 71,9 dB(A), considerando que para un C Ruido intermedio restringido lo autorizado es de 60 decibeles, incumpliendo lo establecido en el artículo 2.2.5.1.5.4. del Decreto 1076 de 2015 en concordancia con los niveles máximos permitidos en la tabla 1° del artículo 9° de la Resolución 627 de 2006.</w:t>
      </w:r>
    </w:p>
    <w:p w14:paraId="34C37B81" w14:textId="77777777" w:rsidR="008B5828" w:rsidRPr="00D43F3C" w:rsidRDefault="008B5828" w:rsidP="008B5828">
      <w:pPr>
        <w:spacing w:line="360" w:lineRule="auto"/>
        <w:ind w:left="708"/>
        <w:jc w:val="both"/>
        <w:rPr>
          <w:rFonts w:ascii="Arial" w:hAnsi="Arial" w:cs="Arial"/>
          <w:i/>
          <w:iCs/>
          <w:sz w:val="20"/>
          <w:szCs w:val="20"/>
        </w:rPr>
      </w:pPr>
    </w:p>
    <w:p w14:paraId="4A65E199" w14:textId="77777777" w:rsidR="008B5828" w:rsidRPr="004C5859" w:rsidRDefault="00000000" w:rsidP="008B5828">
      <w:pPr>
        <w:spacing w:line="360" w:lineRule="auto"/>
        <w:ind w:left="708"/>
        <w:jc w:val="both"/>
        <w:rPr>
          <w:rFonts w:ascii="Arial" w:hAnsi="Arial" w:cs="Arial"/>
          <w:i/>
          <w:iCs/>
          <w:sz w:val="20"/>
          <w:szCs w:val="20"/>
        </w:rPr>
      </w:pPr>
      <w:r w:rsidRPr="00D43F3C">
        <w:rPr>
          <w:rFonts w:ascii="Arial" w:hAnsi="Arial" w:cs="Arial"/>
          <w:b/>
          <w:bCs/>
          <w:i/>
          <w:iCs/>
          <w:sz w:val="20"/>
          <w:szCs w:val="20"/>
        </w:rPr>
        <w:t>CARGO SEGUNDO</w:t>
      </w:r>
      <w:r w:rsidRPr="00D43F3C">
        <w:rPr>
          <w:rFonts w:ascii="Arial" w:hAnsi="Arial" w:cs="Arial"/>
          <w:i/>
          <w:iCs/>
          <w:sz w:val="20"/>
          <w:szCs w:val="20"/>
        </w:rPr>
        <w:t>: No emplear los sistemas de control necesarios con el fin de garantizar que los niveles de ruido no perturben las zonas habitadas aledañas al establecimiento, incumpliendo lo establecido en el artículo 2.2.5.1.5.10 del Decreto 1076 de 2015. (…)”.</w:t>
      </w:r>
      <w:r w:rsidRPr="004C5859">
        <w:rPr>
          <w:rFonts w:ascii="Arial" w:hAnsi="Arial" w:cs="Arial"/>
          <w:i/>
          <w:iCs/>
          <w:sz w:val="20"/>
          <w:szCs w:val="20"/>
        </w:rPr>
        <w:t xml:space="preserve"> </w:t>
      </w:r>
    </w:p>
    <w:p w14:paraId="418C8D56" w14:textId="77777777" w:rsidR="008B5828" w:rsidRPr="00724032" w:rsidRDefault="008B5828" w:rsidP="008B5828">
      <w:pPr>
        <w:spacing w:line="360" w:lineRule="auto"/>
        <w:jc w:val="both"/>
        <w:rPr>
          <w:rFonts w:ascii="Arial" w:hAnsi="Arial" w:cs="Arial"/>
          <w:sz w:val="22"/>
          <w:szCs w:val="22"/>
        </w:rPr>
      </w:pPr>
    </w:p>
    <w:p w14:paraId="48170584" w14:textId="77777777" w:rsidR="008B5828" w:rsidRPr="00724032" w:rsidRDefault="00000000" w:rsidP="008B5828">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363B7AA9" w14:textId="77777777" w:rsidR="008B5828" w:rsidRPr="00724032" w:rsidRDefault="008B5828" w:rsidP="008B5828">
      <w:pPr>
        <w:spacing w:line="360" w:lineRule="auto"/>
        <w:jc w:val="both"/>
        <w:rPr>
          <w:rFonts w:ascii="Arial" w:hAnsi="Arial"/>
          <w:sz w:val="22"/>
          <w:szCs w:val="22"/>
          <w:lang w:val="es-CO"/>
        </w:rPr>
      </w:pPr>
    </w:p>
    <w:p w14:paraId="22DD79D7" w14:textId="77777777" w:rsidR="008B5828" w:rsidRPr="00724032" w:rsidRDefault="00000000" w:rsidP="008B5828">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w:t>
      </w:r>
      <w:r w:rsidRPr="00D43F3C">
        <w:rPr>
          <w:rFonts w:ascii="Arial" w:hAnsi="Arial"/>
          <w:sz w:val="22"/>
          <w:szCs w:val="22"/>
        </w:rPr>
        <w:t>SDA-08-2018-1007,</w:t>
      </w:r>
      <w:r w:rsidRPr="00724032">
        <w:rPr>
          <w:rFonts w:ascii="Arial" w:hAnsi="Arial"/>
          <w:sz w:val="22"/>
          <w:szCs w:val="22"/>
        </w:rPr>
        <w:t xml:space="preserve"> y en especial las evidencias técnicas sustentadas en el concepto técnico 05809 del 13 de noviembre de 2017 se determina lo siguiente: </w:t>
      </w:r>
    </w:p>
    <w:p w14:paraId="2597FBC8" w14:textId="77777777" w:rsidR="008B5828" w:rsidRPr="00724032" w:rsidRDefault="008B5828" w:rsidP="008B5828">
      <w:pPr>
        <w:spacing w:line="360" w:lineRule="auto"/>
        <w:jc w:val="both"/>
        <w:rPr>
          <w:rFonts w:ascii="Arial" w:hAnsi="Arial"/>
          <w:sz w:val="22"/>
          <w:szCs w:val="22"/>
        </w:rPr>
      </w:pPr>
    </w:p>
    <w:p w14:paraId="52A2F6DB" w14:textId="77777777" w:rsidR="008B5828" w:rsidRPr="002626E0" w:rsidRDefault="00000000" w:rsidP="008B5828">
      <w:pPr>
        <w:spacing w:line="360" w:lineRule="auto"/>
        <w:jc w:val="both"/>
        <w:rPr>
          <w:rFonts w:ascii="Arial" w:hAnsi="Arial"/>
          <w:bCs/>
          <w:color w:val="FF0000"/>
          <w:sz w:val="22"/>
          <w:szCs w:val="22"/>
        </w:rPr>
      </w:pPr>
      <w:r w:rsidRPr="00724032">
        <w:rPr>
          <w:rFonts w:ascii="Arial" w:hAnsi="Arial"/>
          <w:b/>
          <w:sz w:val="22"/>
          <w:szCs w:val="22"/>
        </w:rPr>
        <w:t xml:space="preserve">Tiempo: </w:t>
      </w:r>
      <w:r w:rsidR="00AA0DCB">
        <w:rPr>
          <w:rFonts w:ascii="Arial" w:hAnsi="Arial"/>
          <w:bCs/>
          <w:sz w:val="22"/>
          <w:szCs w:val="22"/>
        </w:rPr>
        <w:t>L</w:t>
      </w:r>
      <w:r w:rsidRPr="002626E0">
        <w:rPr>
          <w:rFonts w:ascii="Arial" w:hAnsi="Arial"/>
          <w:bCs/>
          <w:sz w:val="22"/>
          <w:szCs w:val="22"/>
        </w:rPr>
        <w:t>a visita técnica, en la que se llevó a cabo la medición, tuvo lugar el 19</w:t>
      </w:r>
      <w:r w:rsidR="00C3233D">
        <w:rPr>
          <w:rFonts w:ascii="Arial" w:hAnsi="Arial"/>
          <w:bCs/>
          <w:sz w:val="22"/>
          <w:szCs w:val="22"/>
        </w:rPr>
        <w:t xml:space="preserve"> de octubre de </w:t>
      </w:r>
      <w:r w:rsidRPr="002626E0">
        <w:rPr>
          <w:rFonts w:ascii="Arial" w:hAnsi="Arial"/>
          <w:bCs/>
          <w:sz w:val="22"/>
          <w:szCs w:val="22"/>
        </w:rPr>
        <w:t>2017 en horario nocturno.</w:t>
      </w:r>
    </w:p>
    <w:p w14:paraId="50E5092C" w14:textId="77777777" w:rsidR="008B5828" w:rsidRPr="00724032" w:rsidRDefault="008B5828" w:rsidP="008B5828">
      <w:pPr>
        <w:spacing w:line="360" w:lineRule="auto"/>
        <w:jc w:val="both"/>
        <w:rPr>
          <w:rFonts w:ascii="Arial" w:hAnsi="Arial"/>
          <w:b/>
          <w:color w:val="C00000"/>
          <w:sz w:val="22"/>
          <w:szCs w:val="22"/>
        </w:rPr>
      </w:pPr>
    </w:p>
    <w:p w14:paraId="7D9DC01C" w14:textId="77777777" w:rsidR="008B5828" w:rsidRPr="002626E0" w:rsidRDefault="00000000" w:rsidP="008B5828">
      <w:pPr>
        <w:spacing w:line="360" w:lineRule="auto"/>
        <w:jc w:val="both"/>
        <w:rPr>
          <w:rFonts w:ascii="Arial" w:hAnsi="Arial"/>
          <w:bCs/>
          <w:sz w:val="22"/>
          <w:szCs w:val="22"/>
        </w:rPr>
      </w:pPr>
      <w:r w:rsidRPr="002626E0">
        <w:rPr>
          <w:rFonts w:ascii="Arial" w:hAnsi="Arial"/>
          <w:b/>
          <w:sz w:val="22"/>
          <w:szCs w:val="22"/>
        </w:rPr>
        <w:t xml:space="preserve">Modo: </w:t>
      </w:r>
      <w:r w:rsidR="00AA0DCB">
        <w:rPr>
          <w:rFonts w:ascii="Arial" w:hAnsi="Arial"/>
          <w:bCs/>
          <w:sz w:val="22"/>
          <w:szCs w:val="22"/>
        </w:rPr>
        <w:t>E</w:t>
      </w:r>
      <w:r w:rsidRPr="002626E0">
        <w:rPr>
          <w:rFonts w:ascii="Arial" w:hAnsi="Arial"/>
          <w:bCs/>
          <w:sz w:val="22"/>
          <w:szCs w:val="22"/>
        </w:rPr>
        <w:t>n atención a</w:t>
      </w:r>
      <w:r>
        <w:rPr>
          <w:rFonts w:ascii="Arial" w:hAnsi="Arial"/>
          <w:bCs/>
          <w:sz w:val="22"/>
          <w:szCs w:val="22"/>
        </w:rPr>
        <w:t xml:space="preserve"> los</w:t>
      </w:r>
      <w:r w:rsidRPr="002626E0">
        <w:rPr>
          <w:rFonts w:ascii="Arial" w:hAnsi="Arial"/>
          <w:bCs/>
          <w:sz w:val="22"/>
          <w:szCs w:val="22"/>
        </w:rPr>
        <w:t xml:space="preserve"> radicados 2014ER199708 del 02/12/2014, 2014ER200685 del 03/12/2014, 2015ER186157 del 28/09/2015, 2015ER189687del 01/10/2015, 2015ER191617 del 05/10/2015, 2016ER55360 del 08/04/2016, 2016ER57391 del 12/04/2016, 2016ER64323 del 25/04/2016 2016ER131257 del 01/08/2016, 2017ER28597 del 10/02/2017, 2017ER35415 del 20/02/2017, 2017ER54311 del 18/03/2017, 2017ER132287 del 17/07/2017 2017ER195219 del 04/10/2017, 2017ER197224 del 06/10/2017, se realiza visita técnica por parte de la Subdirección de Calidad del Aire, Auditiva y Visual (SCAAV) de la Secretaría Distrital de Ambiente (SDA), con el fin de verificar los niveles de presión sonora generados por el establecimiento LA GRAMA CAFÉ &amp; BAR.</w:t>
      </w:r>
    </w:p>
    <w:p w14:paraId="27DFFE4A" w14:textId="77777777" w:rsidR="008B5828" w:rsidRPr="00724032" w:rsidRDefault="008B5828" w:rsidP="008B5828">
      <w:pPr>
        <w:spacing w:line="360" w:lineRule="auto"/>
        <w:jc w:val="both"/>
        <w:rPr>
          <w:rFonts w:ascii="Arial" w:hAnsi="Arial"/>
          <w:bCs/>
          <w:sz w:val="22"/>
          <w:szCs w:val="22"/>
        </w:rPr>
      </w:pPr>
    </w:p>
    <w:p w14:paraId="572B2A22" w14:textId="77777777" w:rsidR="008B5828" w:rsidRPr="00D43F3C" w:rsidRDefault="00000000" w:rsidP="008B5828">
      <w:pPr>
        <w:spacing w:line="360" w:lineRule="auto"/>
        <w:jc w:val="both"/>
        <w:rPr>
          <w:rFonts w:ascii="Arial" w:hAnsi="Arial"/>
          <w:bCs/>
          <w:sz w:val="22"/>
          <w:szCs w:val="22"/>
        </w:rPr>
      </w:pPr>
      <w:r w:rsidRPr="00D43F3C">
        <w:rPr>
          <w:rFonts w:ascii="Arial" w:hAnsi="Arial"/>
          <w:bCs/>
          <w:sz w:val="22"/>
          <w:szCs w:val="22"/>
        </w:rPr>
        <w:lastRenderedPageBreak/>
        <w:t>En el momento de la visita se</w:t>
      </w:r>
      <w:r w:rsidR="00910E91" w:rsidRPr="00D43F3C">
        <w:rPr>
          <w:rFonts w:ascii="Arial" w:hAnsi="Arial"/>
          <w:bCs/>
          <w:sz w:val="22"/>
          <w:szCs w:val="22"/>
        </w:rPr>
        <w:t xml:space="preserve"> verificó </w:t>
      </w:r>
      <w:r w:rsidRPr="00D43F3C">
        <w:rPr>
          <w:rFonts w:ascii="Arial" w:hAnsi="Arial"/>
          <w:bCs/>
          <w:sz w:val="22"/>
          <w:szCs w:val="22"/>
        </w:rPr>
        <w:t xml:space="preserve">que el establecimiento se </w:t>
      </w:r>
      <w:r w:rsidR="00910E91" w:rsidRPr="00D43F3C">
        <w:rPr>
          <w:rFonts w:ascii="Arial" w:hAnsi="Arial"/>
          <w:bCs/>
          <w:sz w:val="22"/>
          <w:szCs w:val="22"/>
        </w:rPr>
        <w:t>ubica</w:t>
      </w:r>
      <w:r w:rsidRPr="00D43F3C">
        <w:rPr>
          <w:rFonts w:ascii="Arial" w:hAnsi="Arial"/>
          <w:bCs/>
          <w:sz w:val="22"/>
          <w:szCs w:val="22"/>
        </w:rPr>
        <w:t xml:space="preserve"> en</w:t>
      </w:r>
      <w:r w:rsidR="00965E19" w:rsidRPr="00D43F3C">
        <w:rPr>
          <w:rFonts w:ascii="Arial" w:hAnsi="Arial"/>
          <w:bCs/>
          <w:sz w:val="22"/>
          <w:szCs w:val="22"/>
        </w:rPr>
        <w:t xml:space="preserve"> Sector C. Ruido Intermedio Restringido</w:t>
      </w:r>
      <w:r w:rsidR="00910E91" w:rsidRPr="00D43F3C">
        <w:rPr>
          <w:rFonts w:ascii="Arial" w:hAnsi="Arial"/>
          <w:bCs/>
          <w:sz w:val="22"/>
          <w:szCs w:val="22"/>
        </w:rPr>
        <w:t xml:space="preserve"> de acuerdo con la Tabla 1° del artículo 9° de la Resolución 627 de 2006 </w:t>
      </w:r>
      <w:r w:rsidRPr="00D43F3C">
        <w:rPr>
          <w:rFonts w:ascii="Arial" w:hAnsi="Arial"/>
          <w:bCs/>
          <w:sz w:val="22"/>
          <w:szCs w:val="22"/>
        </w:rPr>
        <w:t xml:space="preserve">y </w:t>
      </w:r>
      <w:r w:rsidR="00B63E13" w:rsidRPr="00D43F3C">
        <w:rPr>
          <w:rFonts w:ascii="Arial" w:hAnsi="Arial"/>
          <w:bCs/>
          <w:sz w:val="22"/>
          <w:szCs w:val="22"/>
        </w:rPr>
        <w:t>cuenta con dos (2) fuentes de emisión electroacústicas.</w:t>
      </w:r>
    </w:p>
    <w:p w14:paraId="2DFC3E9B" w14:textId="77777777" w:rsidR="00E4213F" w:rsidRPr="00724032" w:rsidRDefault="00E4213F" w:rsidP="008B5828">
      <w:pPr>
        <w:spacing w:line="360" w:lineRule="auto"/>
        <w:jc w:val="both"/>
        <w:rPr>
          <w:rFonts w:ascii="Arial" w:hAnsi="Arial"/>
          <w:bCs/>
          <w:sz w:val="22"/>
          <w:szCs w:val="22"/>
        </w:rPr>
      </w:pPr>
    </w:p>
    <w:p w14:paraId="40FA9B7F" w14:textId="77777777" w:rsidR="008B5828" w:rsidRPr="00D43F3C" w:rsidRDefault="00000000" w:rsidP="008B5828">
      <w:pPr>
        <w:spacing w:line="360" w:lineRule="auto"/>
        <w:jc w:val="both"/>
        <w:rPr>
          <w:rFonts w:ascii="Arial" w:hAnsi="Arial"/>
          <w:bCs/>
          <w:sz w:val="22"/>
          <w:szCs w:val="22"/>
        </w:rPr>
      </w:pPr>
      <w:r w:rsidRPr="00E4213F">
        <w:rPr>
          <w:rFonts w:ascii="Arial" w:hAnsi="Arial"/>
          <w:bCs/>
          <w:sz w:val="22"/>
          <w:szCs w:val="22"/>
        </w:rPr>
        <w:t xml:space="preserve">Como resultado de la visita, y una vez realizadas las mediciones en campo, se determinó que el nivel equivalente del aporte sonoro de las fuentes específicas (Leq emisión) fue de 71,9 dB(A). En consecuencia, se concluye que dicho valor supera los niveles máximos permisibles establecidos por la norma, </w:t>
      </w:r>
      <w:r w:rsidRPr="00E4213F">
        <w:rPr>
          <w:rFonts w:ascii="Arial" w:hAnsi="Arial"/>
          <w:bCs/>
          <w:color w:val="000000" w:themeColor="text1"/>
          <w:sz w:val="22"/>
          <w:szCs w:val="22"/>
        </w:rPr>
        <w:t xml:space="preserve">que para una Zona C en horario nocturno corresponden a 60 dB(A), </w:t>
      </w:r>
      <w:r w:rsidRPr="00D43F3C">
        <w:rPr>
          <w:rFonts w:ascii="Arial" w:hAnsi="Arial"/>
          <w:bCs/>
          <w:sz w:val="22"/>
          <w:szCs w:val="22"/>
        </w:rPr>
        <w:t>excediéndolos en 11,9 dB(A).</w:t>
      </w:r>
      <w:r w:rsidR="004F241E" w:rsidRPr="00D43F3C">
        <w:rPr>
          <w:rFonts w:ascii="Arial" w:hAnsi="Arial"/>
          <w:bCs/>
          <w:sz w:val="22"/>
          <w:szCs w:val="22"/>
        </w:rPr>
        <w:t xml:space="preserve"> Con ello incumpliendo la normatividad ambiental vigente.</w:t>
      </w:r>
    </w:p>
    <w:p w14:paraId="692C3325" w14:textId="77777777" w:rsidR="008B5828" w:rsidRPr="00724032" w:rsidRDefault="008B5828" w:rsidP="008B5828">
      <w:pPr>
        <w:spacing w:line="360" w:lineRule="auto"/>
        <w:jc w:val="both"/>
        <w:rPr>
          <w:rFonts w:ascii="Arial" w:hAnsi="Arial"/>
          <w:bCs/>
          <w:sz w:val="22"/>
          <w:szCs w:val="22"/>
        </w:rPr>
      </w:pPr>
    </w:p>
    <w:p w14:paraId="5FB314BD" w14:textId="77777777" w:rsidR="008B5828" w:rsidRPr="002626E0" w:rsidRDefault="00000000" w:rsidP="008B5828">
      <w:pPr>
        <w:spacing w:line="360" w:lineRule="auto"/>
        <w:jc w:val="both"/>
        <w:rPr>
          <w:rFonts w:ascii="Arial" w:hAnsi="Arial"/>
          <w:bCs/>
          <w:color w:val="EE0000"/>
          <w:sz w:val="22"/>
          <w:szCs w:val="22"/>
        </w:rPr>
      </w:pPr>
      <w:r w:rsidRPr="00724032">
        <w:rPr>
          <w:rFonts w:ascii="Arial" w:hAnsi="Arial"/>
          <w:b/>
          <w:sz w:val="22"/>
          <w:szCs w:val="22"/>
        </w:rPr>
        <w:t xml:space="preserve">Lugar: </w:t>
      </w:r>
      <w:r w:rsidR="00965E19">
        <w:rPr>
          <w:rFonts w:ascii="Arial" w:hAnsi="Arial"/>
          <w:bCs/>
          <w:sz w:val="22"/>
          <w:szCs w:val="22"/>
        </w:rPr>
        <w:t>L</w:t>
      </w:r>
      <w:r w:rsidRPr="002626E0">
        <w:rPr>
          <w:rFonts w:ascii="Arial" w:hAnsi="Arial"/>
          <w:bCs/>
          <w:sz w:val="22"/>
          <w:szCs w:val="22"/>
        </w:rPr>
        <w:t xml:space="preserve">os hechos que dieron origen al presente proceso sancionatorio </w:t>
      </w:r>
      <w:r w:rsidR="00A146A7" w:rsidRPr="00D43F3C">
        <w:rPr>
          <w:rFonts w:ascii="Arial" w:hAnsi="Arial"/>
          <w:bCs/>
          <w:sz w:val="22"/>
          <w:szCs w:val="22"/>
        </w:rPr>
        <w:t xml:space="preserve">ambiental </w:t>
      </w:r>
      <w:r w:rsidRPr="002626E0">
        <w:rPr>
          <w:rFonts w:ascii="Arial" w:hAnsi="Arial"/>
          <w:bCs/>
          <w:sz w:val="22"/>
          <w:szCs w:val="22"/>
        </w:rPr>
        <w:t>fueron identificados en la Carrera 60 No. 4D – 25, barrio La Trinidad, localidad de Puente Aranda.</w:t>
      </w:r>
    </w:p>
    <w:p w14:paraId="742F91FD" w14:textId="77777777" w:rsidR="008B5828" w:rsidRPr="00724032" w:rsidRDefault="008B5828" w:rsidP="008B5828">
      <w:pPr>
        <w:spacing w:line="360" w:lineRule="auto"/>
        <w:jc w:val="both"/>
        <w:rPr>
          <w:rFonts w:ascii="Arial" w:hAnsi="Arial"/>
          <w:sz w:val="22"/>
          <w:szCs w:val="22"/>
        </w:rPr>
      </w:pPr>
    </w:p>
    <w:p w14:paraId="6000965D" w14:textId="77777777" w:rsidR="008B5828" w:rsidRPr="002626E0" w:rsidRDefault="00000000" w:rsidP="008B5828">
      <w:pPr>
        <w:pStyle w:val="Ttulo1"/>
        <w:numPr>
          <w:ilvl w:val="0"/>
          <w:numId w:val="1"/>
        </w:numPr>
        <w:spacing w:before="0" w:after="0" w:line="360" w:lineRule="auto"/>
        <w:ind w:left="357" w:hanging="357"/>
        <w:rPr>
          <w:rFonts w:eastAsia="Times New Roman"/>
          <w:b/>
          <w:szCs w:val="22"/>
          <w:lang w:val="es-CO"/>
        </w:rPr>
      </w:pPr>
      <w:r w:rsidRPr="002626E0">
        <w:rPr>
          <w:rFonts w:eastAsia="Times New Roman"/>
          <w:b/>
          <w:szCs w:val="22"/>
          <w:lang w:val="es-CO"/>
        </w:rPr>
        <w:t>DESCARGOS Y ALEGATOS</w:t>
      </w:r>
    </w:p>
    <w:p w14:paraId="11954694" w14:textId="77777777" w:rsidR="008B5828" w:rsidRPr="00D671DE" w:rsidRDefault="008B5828" w:rsidP="008B5828">
      <w:pPr>
        <w:spacing w:line="360" w:lineRule="auto"/>
        <w:jc w:val="both"/>
        <w:rPr>
          <w:rFonts w:ascii="Arial" w:hAnsi="Arial" w:cs="Arial"/>
          <w:color w:val="00B0F0"/>
          <w:sz w:val="22"/>
          <w:szCs w:val="22"/>
        </w:rPr>
      </w:pPr>
    </w:p>
    <w:p w14:paraId="26C1589C" w14:textId="77777777" w:rsidR="008B5828" w:rsidRDefault="00000000" w:rsidP="008B5828">
      <w:pPr>
        <w:spacing w:line="360" w:lineRule="auto"/>
        <w:jc w:val="both"/>
        <w:rPr>
          <w:rFonts w:ascii="Arial" w:hAnsi="Arial"/>
          <w:bCs/>
          <w:sz w:val="22"/>
          <w:szCs w:val="22"/>
        </w:rPr>
      </w:pPr>
      <w:r w:rsidRPr="004A6112">
        <w:rPr>
          <w:rFonts w:ascii="Arial" w:hAnsi="Arial"/>
          <w:bCs/>
          <w:sz w:val="22"/>
          <w:szCs w:val="22"/>
        </w:rPr>
        <w:t xml:space="preserve">Que, transcurrido el término de </w:t>
      </w:r>
      <w:r w:rsidR="00A146A7">
        <w:rPr>
          <w:rFonts w:ascii="Arial" w:hAnsi="Arial"/>
          <w:bCs/>
          <w:sz w:val="22"/>
          <w:szCs w:val="22"/>
        </w:rPr>
        <w:t>L</w:t>
      </w:r>
      <w:r w:rsidRPr="004A6112">
        <w:rPr>
          <w:rFonts w:ascii="Arial" w:hAnsi="Arial"/>
          <w:bCs/>
          <w:sz w:val="22"/>
          <w:szCs w:val="22"/>
        </w:rPr>
        <w:t xml:space="preserve">ey, para la presentación de descargos, y una vez revisado el sistema </w:t>
      </w:r>
      <w:r w:rsidR="004F241E" w:rsidRPr="004F241E">
        <w:rPr>
          <w:rFonts w:ascii="Arial" w:hAnsi="Arial"/>
          <w:bCs/>
          <w:color w:val="EE0000"/>
          <w:sz w:val="22"/>
          <w:szCs w:val="22"/>
        </w:rPr>
        <w:t>F</w:t>
      </w:r>
      <w:r w:rsidRPr="004A6112">
        <w:rPr>
          <w:rFonts w:ascii="Arial" w:hAnsi="Arial"/>
          <w:bCs/>
          <w:sz w:val="22"/>
          <w:szCs w:val="22"/>
        </w:rPr>
        <w:t xml:space="preserve">orest de la Entidad, así como las actuaciones que reposan en el expediente SDA-08-2018-1007, se evidenció que la señora MARTHA LILIANA HERNÁNDEZ MEDINA, identificada con cédula de ciudadanía 52.363.438, no presentó escrito de descargos, ni solicitó pruebas en contra del Auto 01310 del 11 de mayo de 2021, dentro del término establecido en la </w:t>
      </w:r>
      <w:r w:rsidR="004F241E">
        <w:rPr>
          <w:rFonts w:ascii="Arial" w:hAnsi="Arial"/>
          <w:bCs/>
          <w:sz w:val="22"/>
          <w:szCs w:val="22"/>
        </w:rPr>
        <w:t>L</w:t>
      </w:r>
      <w:r w:rsidRPr="004A6112">
        <w:rPr>
          <w:rFonts w:ascii="Arial" w:hAnsi="Arial"/>
          <w:bCs/>
          <w:sz w:val="22"/>
          <w:szCs w:val="22"/>
        </w:rPr>
        <w:t>ey</w:t>
      </w:r>
      <w:r>
        <w:rPr>
          <w:rFonts w:ascii="Arial" w:hAnsi="Arial"/>
          <w:bCs/>
          <w:sz w:val="22"/>
          <w:szCs w:val="22"/>
        </w:rPr>
        <w:t>.</w:t>
      </w:r>
    </w:p>
    <w:p w14:paraId="62711F07" w14:textId="77777777" w:rsidR="008B5828" w:rsidRPr="004A6112" w:rsidRDefault="008B5828" w:rsidP="008B5828">
      <w:pPr>
        <w:spacing w:line="360" w:lineRule="auto"/>
        <w:jc w:val="both"/>
        <w:rPr>
          <w:rFonts w:ascii="Arial" w:hAnsi="Arial"/>
          <w:bCs/>
          <w:sz w:val="22"/>
          <w:szCs w:val="22"/>
        </w:rPr>
      </w:pPr>
    </w:p>
    <w:p w14:paraId="28C03EE3" w14:textId="77777777" w:rsidR="00532DF0" w:rsidRDefault="00000000" w:rsidP="008B5828">
      <w:pPr>
        <w:spacing w:line="360" w:lineRule="auto"/>
        <w:jc w:val="both"/>
        <w:rPr>
          <w:rFonts w:ascii="Arial" w:hAnsi="Arial"/>
          <w:bCs/>
          <w:sz w:val="22"/>
          <w:szCs w:val="22"/>
        </w:rPr>
      </w:pPr>
      <w:r w:rsidRPr="00A146A7">
        <w:rPr>
          <w:rFonts w:ascii="Arial" w:hAnsi="Arial"/>
          <w:bCs/>
          <w:sz w:val="22"/>
          <w:szCs w:val="22"/>
        </w:rPr>
        <w:t xml:space="preserve">Adicionalmente y conforme al procedimiento sancionatorio ambiental, la </w:t>
      </w:r>
      <w:r>
        <w:rPr>
          <w:rFonts w:ascii="Arial" w:hAnsi="Arial"/>
          <w:bCs/>
          <w:sz w:val="22"/>
          <w:szCs w:val="22"/>
        </w:rPr>
        <w:t>SDA</w:t>
      </w:r>
      <w:r w:rsidRPr="00A146A7">
        <w:rPr>
          <w:rFonts w:ascii="Arial" w:hAnsi="Arial"/>
          <w:bCs/>
          <w:sz w:val="22"/>
          <w:szCs w:val="22"/>
        </w:rPr>
        <w:t xml:space="preserve"> expidió el 03686 del 27 de mayo de 2025 (notificado por aviso el 12 de septiembre de 2025), mediante el cual se corrió traslado para presentar alegatos de conclusión. </w:t>
      </w:r>
      <w:r w:rsidRPr="00D43F3C">
        <w:rPr>
          <w:rFonts w:ascii="Arial" w:hAnsi="Arial"/>
          <w:bCs/>
          <w:sz w:val="22"/>
          <w:szCs w:val="22"/>
        </w:rPr>
        <w:t xml:space="preserve">En consecuencia, se evidencia que una vez surtido el término de 10 días otorgado al investigado (26 de septiembre de 2025), </w:t>
      </w:r>
      <w:r w:rsidR="009A61C0" w:rsidRPr="00D43F3C">
        <w:rPr>
          <w:rFonts w:ascii="Arial" w:hAnsi="Arial"/>
          <w:bCs/>
          <w:sz w:val="22"/>
          <w:szCs w:val="22"/>
        </w:rPr>
        <w:t>esta presentó</w:t>
      </w:r>
      <w:r w:rsidRPr="00D43F3C">
        <w:rPr>
          <w:rFonts w:ascii="Arial" w:hAnsi="Arial"/>
          <w:bCs/>
          <w:sz w:val="22"/>
          <w:szCs w:val="22"/>
        </w:rPr>
        <w:t xml:space="preserve"> a través de la radicación 2025ER</w:t>
      </w:r>
      <w:r w:rsidRPr="00A146A7">
        <w:rPr>
          <w:rFonts w:ascii="Arial" w:hAnsi="Arial"/>
          <w:bCs/>
          <w:sz w:val="22"/>
          <w:szCs w:val="22"/>
        </w:rPr>
        <w:t>218451 del 22 de septiembre de 2025</w:t>
      </w:r>
      <w:r>
        <w:rPr>
          <w:rFonts w:ascii="Arial" w:hAnsi="Arial"/>
          <w:bCs/>
          <w:sz w:val="22"/>
          <w:szCs w:val="22"/>
        </w:rPr>
        <w:t xml:space="preserve"> </w:t>
      </w:r>
      <w:r w:rsidRPr="00A146A7">
        <w:rPr>
          <w:rFonts w:ascii="Arial" w:hAnsi="Arial"/>
          <w:bCs/>
          <w:sz w:val="22"/>
          <w:szCs w:val="22"/>
        </w:rPr>
        <w:t>alegatos de conclusión dentro del plazo definido</w:t>
      </w:r>
      <w:r w:rsidR="009A61C0">
        <w:rPr>
          <w:rFonts w:ascii="Arial" w:hAnsi="Arial"/>
          <w:bCs/>
          <w:sz w:val="22"/>
          <w:szCs w:val="22"/>
        </w:rPr>
        <w:t xml:space="preserve">. </w:t>
      </w:r>
    </w:p>
    <w:p w14:paraId="72396127" w14:textId="77777777" w:rsidR="00532DF0" w:rsidRDefault="00532DF0" w:rsidP="008B5828">
      <w:pPr>
        <w:spacing w:line="360" w:lineRule="auto"/>
        <w:jc w:val="both"/>
        <w:rPr>
          <w:rFonts w:ascii="Arial" w:hAnsi="Arial"/>
          <w:bCs/>
          <w:sz w:val="22"/>
          <w:szCs w:val="22"/>
        </w:rPr>
      </w:pPr>
    </w:p>
    <w:p w14:paraId="1E511B71" w14:textId="77777777" w:rsidR="00FC366B" w:rsidRPr="00D43F3C" w:rsidRDefault="00000000" w:rsidP="00FC366B">
      <w:pPr>
        <w:spacing w:line="360" w:lineRule="auto"/>
        <w:jc w:val="both"/>
        <w:rPr>
          <w:rFonts w:ascii="Arial" w:hAnsi="Arial"/>
          <w:bCs/>
          <w:sz w:val="22"/>
          <w:szCs w:val="22"/>
        </w:rPr>
      </w:pPr>
      <w:r w:rsidRPr="00D43F3C">
        <w:rPr>
          <w:rFonts w:ascii="Arial" w:hAnsi="Arial"/>
          <w:bCs/>
          <w:sz w:val="22"/>
          <w:szCs w:val="22"/>
        </w:rPr>
        <w:t xml:space="preserve">Revisados los argumentos expuestos, la investigada señala que el establecimiento cerró en octubre de 2017 y, de manera formal, el 30 de noviembre del mismo año. Sin embargo, aunque </w:t>
      </w:r>
      <w:r w:rsidRPr="00D43F3C">
        <w:rPr>
          <w:rFonts w:ascii="Arial" w:hAnsi="Arial"/>
          <w:bCs/>
          <w:sz w:val="22"/>
          <w:szCs w:val="22"/>
        </w:rPr>
        <w:lastRenderedPageBreak/>
        <w:t>se acredite el cierre posterior, se recuerda que la visita de campo en la cual se evidenció la presunta infracción se realizó el 19 de noviembre de 2017, fecha anterior al cierre. Lo anterior se encuentra soportado en el registro fotográfico y en lo descrito en el Concepto Técnico 05809 del 13 de noviembre de 2017. En consecuencia, la investigada no demuestra que, para la fecha en que se efectuaron las mediciones de ruido, el establecimiento no se encontrara en funcionamiento.</w:t>
      </w:r>
    </w:p>
    <w:p w14:paraId="289684B6" w14:textId="77777777" w:rsidR="00FC366B" w:rsidRPr="00D43F3C" w:rsidRDefault="00FC366B" w:rsidP="00FC366B">
      <w:pPr>
        <w:spacing w:line="360" w:lineRule="auto"/>
        <w:jc w:val="both"/>
        <w:rPr>
          <w:rFonts w:ascii="Arial" w:hAnsi="Arial"/>
          <w:bCs/>
          <w:sz w:val="22"/>
          <w:szCs w:val="22"/>
        </w:rPr>
      </w:pPr>
    </w:p>
    <w:p w14:paraId="316DF89C" w14:textId="77777777" w:rsidR="00532DF0" w:rsidRPr="00D43F3C" w:rsidRDefault="00000000" w:rsidP="00FC366B">
      <w:pPr>
        <w:spacing w:line="360" w:lineRule="auto"/>
        <w:jc w:val="both"/>
        <w:rPr>
          <w:rFonts w:ascii="Arial" w:hAnsi="Arial"/>
          <w:bCs/>
          <w:sz w:val="22"/>
          <w:szCs w:val="22"/>
        </w:rPr>
      </w:pPr>
      <w:r w:rsidRPr="00D43F3C">
        <w:rPr>
          <w:rFonts w:ascii="Arial" w:hAnsi="Arial"/>
          <w:bCs/>
          <w:sz w:val="22"/>
          <w:szCs w:val="22"/>
        </w:rPr>
        <w:t>Respecto del argumento relacionado con que la actividad actual corresponde a una cafetería ubicada en un lugar distinto, se precisa que dicho planteamiento no será objeto de evaluación, toda vez que la investigación que nos ocupa no involucra la operación del establecimiento en su ubicación actual, razón por la cual tal circunstancia no desvirtúa el primer cargo formulado.</w:t>
      </w:r>
    </w:p>
    <w:p w14:paraId="62E73EE1" w14:textId="77777777" w:rsidR="00FC366B" w:rsidRPr="00D43F3C" w:rsidRDefault="00FC366B" w:rsidP="00FC366B">
      <w:pPr>
        <w:spacing w:line="360" w:lineRule="auto"/>
        <w:jc w:val="both"/>
        <w:rPr>
          <w:rFonts w:ascii="Arial" w:hAnsi="Arial"/>
          <w:bCs/>
          <w:sz w:val="22"/>
          <w:szCs w:val="22"/>
        </w:rPr>
      </w:pPr>
    </w:p>
    <w:p w14:paraId="5C641F25" w14:textId="77777777" w:rsidR="00FC366B" w:rsidRPr="00D43F3C" w:rsidRDefault="00000000" w:rsidP="00FC366B">
      <w:pPr>
        <w:spacing w:line="360" w:lineRule="auto"/>
        <w:jc w:val="both"/>
        <w:rPr>
          <w:rFonts w:ascii="Arial" w:hAnsi="Arial"/>
          <w:bCs/>
          <w:sz w:val="22"/>
          <w:szCs w:val="22"/>
        </w:rPr>
      </w:pPr>
      <w:r w:rsidRPr="00D43F3C">
        <w:rPr>
          <w:rFonts w:ascii="Arial" w:hAnsi="Arial"/>
          <w:bCs/>
          <w:sz w:val="22"/>
          <w:szCs w:val="22"/>
        </w:rPr>
        <w:t>En mérito de lo expuesto, y con fundamento en la información técnica disponible, así como en los argumentos allegados por la investigada, se concluye que ninguno de los planteamientos presentados desvirtúa los hechos constatados en la visita de campo. En consecuencia, se mantiene la valoración técnica inicial, al no encontrarse elementos que modifiquen o controviertan las evidencias que sustentan la infracción analizada</w:t>
      </w:r>
      <w:r w:rsidR="00DE0359" w:rsidRPr="00D43F3C">
        <w:rPr>
          <w:rFonts w:ascii="Arial" w:hAnsi="Arial"/>
          <w:bCs/>
          <w:sz w:val="22"/>
          <w:szCs w:val="22"/>
        </w:rPr>
        <w:t>.</w:t>
      </w:r>
    </w:p>
    <w:p w14:paraId="080BAD61" w14:textId="77777777" w:rsidR="008B5828" w:rsidRPr="005A1154" w:rsidRDefault="008B5828" w:rsidP="008B5828">
      <w:pPr>
        <w:rPr>
          <w:lang w:val="es-CO" w:eastAsia="en-US"/>
        </w:rPr>
      </w:pPr>
    </w:p>
    <w:p w14:paraId="43071B09" w14:textId="77777777" w:rsidR="008B5828" w:rsidRPr="00611EB0" w:rsidRDefault="00000000" w:rsidP="008B5828">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A4F5F9" w14:textId="77777777" w:rsidR="008B5828" w:rsidRPr="00611EB0" w:rsidRDefault="008B5828" w:rsidP="008B5828">
      <w:pPr>
        <w:rPr>
          <w:sz w:val="22"/>
          <w:szCs w:val="22"/>
          <w:lang w:val="es-CO" w:eastAsia="en-US"/>
        </w:rPr>
      </w:pPr>
    </w:p>
    <w:p w14:paraId="0D7D12CC" w14:textId="77777777" w:rsidR="008B5828" w:rsidRPr="004A6112" w:rsidRDefault="00000000" w:rsidP="008B5828">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1246DE94" w14:textId="77777777" w:rsidR="008B5828" w:rsidRPr="004A6112" w:rsidRDefault="008B5828" w:rsidP="008B5828">
      <w:pPr>
        <w:spacing w:line="360" w:lineRule="auto"/>
        <w:jc w:val="both"/>
        <w:rPr>
          <w:rFonts w:ascii="Arial" w:hAnsi="Arial"/>
          <w:bCs/>
          <w:sz w:val="22"/>
          <w:szCs w:val="22"/>
          <w:lang w:val="es-CO"/>
        </w:rPr>
      </w:pPr>
    </w:p>
    <w:p w14:paraId="43D57C4D" w14:textId="77777777" w:rsidR="008B5828" w:rsidRPr="0063351A" w:rsidRDefault="00000000" w:rsidP="008B5828">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700E7A13" w14:textId="77777777" w:rsidR="008B5828" w:rsidRPr="0063351A" w:rsidRDefault="008B5828" w:rsidP="008B5828">
      <w:pPr>
        <w:spacing w:line="360" w:lineRule="auto"/>
        <w:jc w:val="both"/>
        <w:rPr>
          <w:rFonts w:ascii="Arial" w:hAnsi="Arial"/>
          <w:bCs/>
          <w:sz w:val="22"/>
          <w:szCs w:val="22"/>
          <w:lang w:val="es-CO"/>
        </w:rPr>
      </w:pPr>
    </w:p>
    <w:p w14:paraId="766E1E84" w14:textId="77777777" w:rsidR="008B5828" w:rsidRPr="0063351A" w:rsidRDefault="00000000" w:rsidP="008B5828">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79959247" w14:textId="77777777" w:rsidR="008B5828" w:rsidRPr="0063351A" w:rsidRDefault="00000000" w:rsidP="008B5828">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lastRenderedPageBreak/>
        <w:t>Multas hasta por cien mil salarios mínimos mensuales legales Vigentes (100.000 Salario Mínimo Mensual Legal Vigente).</w:t>
      </w:r>
    </w:p>
    <w:p w14:paraId="7A19B662" w14:textId="77777777" w:rsidR="008B5828" w:rsidRPr="0063351A" w:rsidRDefault="00000000" w:rsidP="008B5828">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4776D2E6" w14:textId="77777777" w:rsidR="008B5828" w:rsidRPr="0063351A" w:rsidRDefault="00000000" w:rsidP="008B5828">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3485A0CA" w14:textId="77777777" w:rsidR="008B5828" w:rsidRPr="0063351A" w:rsidRDefault="00000000" w:rsidP="008B5828">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05763A0E" w14:textId="77777777" w:rsidR="008B5828" w:rsidRPr="0063351A" w:rsidRDefault="00000000" w:rsidP="008B5828">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239DE84E" w14:textId="77777777" w:rsidR="008B5828" w:rsidRPr="0063351A" w:rsidRDefault="00000000" w:rsidP="008B5828">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7BE5BB2B" w14:textId="77777777" w:rsidR="008B5828" w:rsidRPr="0063351A" w:rsidRDefault="008B5828" w:rsidP="008B5828">
      <w:pPr>
        <w:spacing w:line="360" w:lineRule="auto"/>
        <w:jc w:val="both"/>
        <w:rPr>
          <w:rFonts w:ascii="Arial" w:hAnsi="Arial"/>
          <w:bCs/>
          <w:sz w:val="22"/>
          <w:szCs w:val="22"/>
          <w:lang w:val="es-CO"/>
        </w:rPr>
      </w:pPr>
    </w:p>
    <w:p w14:paraId="374A61B9" w14:textId="77777777" w:rsidR="008B5828" w:rsidRPr="005E63CB" w:rsidRDefault="00000000" w:rsidP="008B5828">
      <w:pPr>
        <w:spacing w:line="360" w:lineRule="auto"/>
        <w:jc w:val="both"/>
        <w:rPr>
          <w:rFonts w:ascii="Arial" w:hAnsi="Arial"/>
          <w:bCs/>
          <w:sz w:val="22"/>
          <w:szCs w:val="22"/>
        </w:rPr>
      </w:pPr>
      <w:r w:rsidRPr="0063351A">
        <w:rPr>
          <w:rFonts w:ascii="Arial" w:hAnsi="Arial"/>
          <w:bCs/>
          <w:sz w:val="22"/>
          <w:szCs w:val="22"/>
          <w:lang w:val="es-CO"/>
        </w:rPr>
        <w:t xml:space="preserve">Para este caso, desde el punto de vista técnico la única sanción accesoria que se podría aplicar, en atención a la gravedad de la Infracción, </w:t>
      </w:r>
      <w:r w:rsidRPr="008B02DC">
        <w:rPr>
          <w:rFonts w:ascii="Arial" w:hAnsi="Arial"/>
          <w:bCs/>
          <w:sz w:val="22"/>
          <w:szCs w:val="22"/>
          <w:lang w:val="es-CO"/>
        </w:rPr>
        <w:t>que no se concreta en impactos ambientales</w:t>
      </w:r>
      <w:r w:rsidR="00F27F03">
        <w:rPr>
          <w:rFonts w:ascii="Arial" w:hAnsi="Arial"/>
          <w:bCs/>
          <w:sz w:val="22"/>
          <w:szCs w:val="22"/>
          <w:lang w:val="es-CO"/>
        </w:rPr>
        <w:t xml:space="preserve"> </w:t>
      </w:r>
      <w:r w:rsidRPr="0063351A">
        <w:rPr>
          <w:rFonts w:ascii="Arial" w:hAnsi="Arial"/>
          <w:bCs/>
          <w:sz w:val="22"/>
          <w:szCs w:val="22"/>
          <w:lang w:val="es-CO"/>
        </w:rPr>
        <w:t>sería la amonestación escrita, la cual no se encuentra aún reglamentada por Gobierno Nacional de acuerdo con lo indicado en los artículos 20 y 21 de la Ley 2387 de 2024, razón por la que no será aplicada.</w:t>
      </w:r>
    </w:p>
    <w:p w14:paraId="3B93CED9" w14:textId="77777777" w:rsidR="008B5828" w:rsidRPr="00611EB0" w:rsidRDefault="008B5828" w:rsidP="008B5828">
      <w:pPr>
        <w:rPr>
          <w:sz w:val="22"/>
          <w:szCs w:val="22"/>
          <w:lang w:val="es-CO" w:eastAsia="en-US"/>
        </w:rPr>
      </w:pPr>
    </w:p>
    <w:p w14:paraId="3073301A" w14:textId="77777777" w:rsidR="008B5828" w:rsidRPr="00611EB0" w:rsidRDefault="00000000" w:rsidP="008B5828">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E09240B" w14:textId="77777777" w:rsidR="008B5828" w:rsidRPr="00611EB0" w:rsidRDefault="008B5828" w:rsidP="008B5828">
      <w:pPr>
        <w:spacing w:line="360" w:lineRule="auto"/>
        <w:rPr>
          <w:sz w:val="22"/>
          <w:szCs w:val="22"/>
          <w:lang w:val="es-CO"/>
        </w:rPr>
      </w:pPr>
    </w:p>
    <w:p w14:paraId="4FB8A897" w14:textId="77777777" w:rsidR="008B5828" w:rsidRPr="00611EB0" w:rsidRDefault="00000000" w:rsidP="008B5828">
      <w:pPr>
        <w:spacing w:line="360" w:lineRule="auto"/>
        <w:jc w:val="both"/>
        <w:rPr>
          <w:sz w:val="22"/>
          <w:szCs w:val="22"/>
        </w:rPr>
      </w:pPr>
      <w:r w:rsidRPr="00611EB0">
        <w:rPr>
          <w:rFonts w:ascii="Arial" w:hAnsi="Arial" w:cs="Arial"/>
          <w:sz w:val="22"/>
          <w:szCs w:val="22"/>
        </w:rPr>
        <w:t xml:space="preserve">De acuerdo con la Resolución MAVDT 2086 del 25 de octubre de 2010, por la cual se adopta la metodología para la tasación de multas consagradas en el numeral 1 del artículo 40 de la Ley 1333 del 21 de julio de 2009, modificado por la </w:t>
      </w:r>
      <w:r w:rsidR="00826A9A" w:rsidRPr="00826A9A">
        <w:rPr>
          <w:rFonts w:ascii="Arial" w:hAnsi="Arial" w:cs="Arial"/>
          <w:color w:val="EE0000"/>
          <w:sz w:val="22"/>
          <w:szCs w:val="22"/>
        </w:rPr>
        <w:t>L</w:t>
      </w:r>
      <w:r w:rsidRPr="00611EB0">
        <w:rPr>
          <w:rFonts w:ascii="Arial" w:hAnsi="Arial" w:cs="Arial"/>
          <w:sz w:val="22"/>
          <w:szCs w:val="22"/>
        </w:rPr>
        <w:t>ey 2387 de 25 de julio de 2024, se desarrolla a continuación el cálculo para cada una de las variables previstas en la modelación matemática definida en el artículo 4 de la precitada Resolución.</w:t>
      </w:r>
    </w:p>
    <w:p w14:paraId="7A288696" w14:textId="77777777" w:rsidR="008B5828" w:rsidRPr="00611EB0" w:rsidRDefault="008B5828" w:rsidP="008B5828">
      <w:pPr>
        <w:spacing w:line="360" w:lineRule="auto"/>
        <w:rPr>
          <w:sz w:val="22"/>
          <w:szCs w:val="22"/>
          <w:lang w:val="es-CO" w:eastAsia="es-CO"/>
        </w:rPr>
      </w:pPr>
    </w:p>
    <w:p w14:paraId="7FC0319B" w14:textId="77777777" w:rsidR="008B5828" w:rsidRPr="00611EB0" w:rsidRDefault="008B5828" w:rsidP="008B5828">
      <w:pPr>
        <w:spacing w:line="360" w:lineRule="auto"/>
        <w:rPr>
          <w:sz w:val="22"/>
          <w:szCs w:val="22"/>
          <w:lang w:val="es-CO" w:eastAsia="es-CO"/>
        </w:rPr>
      </w:pPr>
    </w:p>
    <w:p w14:paraId="0B3C1719" w14:textId="77777777" w:rsidR="008B5828" w:rsidRPr="00611EB0" w:rsidRDefault="00000000" w:rsidP="008B5828">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1B4EE370" w14:textId="77777777" w:rsidR="008B5828" w:rsidRPr="00611EB0" w:rsidRDefault="008B5828" w:rsidP="008B5828">
      <w:pPr>
        <w:spacing w:line="360" w:lineRule="auto"/>
        <w:jc w:val="both"/>
        <w:rPr>
          <w:rFonts w:ascii="Arial" w:hAnsi="Arial" w:cs="Arial"/>
          <w:color w:val="000000"/>
          <w:sz w:val="22"/>
          <w:szCs w:val="22"/>
        </w:rPr>
      </w:pPr>
    </w:p>
    <w:p w14:paraId="3C7812DC" w14:textId="77777777" w:rsidR="008B5828" w:rsidRPr="00611EB0" w:rsidRDefault="00000000" w:rsidP="008B5828">
      <w:pPr>
        <w:spacing w:line="360" w:lineRule="auto"/>
        <w:jc w:val="both"/>
        <w:rPr>
          <w:rFonts w:ascii="Arial" w:hAnsi="Arial" w:cs="Arial"/>
          <w:color w:val="000000"/>
          <w:sz w:val="22"/>
          <w:szCs w:val="22"/>
        </w:rPr>
      </w:pPr>
      <w:r w:rsidRPr="00611EB0">
        <w:rPr>
          <w:rFonts w:ascii="Arial" w:hAnsi="Arial" w:cs="Arial"/>
          <w:color w:val="000000"/>
          <w:sz w:val="22"/>
          <w:szCs w:val="22"/>
        </w:rPr>
        <w:lastRenderedPageBreak/>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p>
    <w:p w14:paraId="65784D39" w14:textId="77777777" w:rsidR="008B5828" w:rsidRPr="00611EB0" w:rsidRDefault="008B5828" w:rsidP="008B5828">
      <w:pPr>
        <w:spacing w:line="360" w:lineRule="auto"/>
        <w:jc w:val="both"/>
        <w:rPr>
          <w:rFonts w:ascii="Arial" w:hAnsi="Arial" w:cs="Arial"/>
          <w:color w:val="FF0000"/>
          <w:sz w:val="22"/>
          <w:szCs w:val="22"/>
        </w:rPr>
      </w:pPr>
    </w:p>
    <w:p w14:paraId="5337729A" w14:textId="77777777" w:rsidR="008B5828" w:rsidRPr="00611EB0" w:rsidRDefault="00000000" w:rsidP="008B5828">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11345132" w14:textId="77777777" w:rsidR="008B5828" w:rsidRPr="00611EB0" w:rsidRDefault="00000000" w:rsidP="008B5828">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1F1B9713" w14:textId="77777777" w:rsidR="008B5828" w:rsidRPr="00611EB0" w:rsidRDefault="008B5828" w:rsidP="008B5828">
      <w:pPr>
        <w:spacing w:line="360" w:lineRule="auto"/>
        <w:jc w:val="both"/>
        <w:rPr>
          <w:rFonts w:ascii="Arial" w:hAnsi="Arial" w:cs="Arial"/>
          <w:sz w:val="22"/>
          <w:szCs w:val="22"/>
        </w:rPr>
      </w:pPr>
    </w:p>
    <w:p w14:paraId="007F7851" w14:textId="77777777" w:rsidR="008B5828" w:rsidRPr="00611EB0" w:rsidRDefault="00000000" w:rsidP="008B5828">
      <w:pPr>
        <w:spacing w:line="360" w:lineRule="auto"/>
        <w:jc w:val="both"/>
        <w:rPr>
          <w:rFonts w:ascii="Arial" w:hAnsi="Arial" w:cs="Arial"/>
          <w:sz w:val="22"/>
          <w:szCs w:val="22"/>
        </w:rPr>
      </w:pPr>
      <w:r w:rsidRPr="00611EB0">
        <w:rPr>
          <w:rFonts w:ascii="Arial" w:hAnsi="Arial" w:cs="Arial"/>
          <w:sz w:val="22"/>
          <w:szCs w:val="22"/>
        </w:rPr>
        <w:t xml:space="preserve">Donde: </w:t>
      </w:r>
    </w:p>
    <w:p w14:paraId="353768AF" w14:textId="77777777" w:rsidR="008B5828" w:rsidRPr="00611EB0" w:rsidRDefault="00000000" w:rsidP="008B5828">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Y: </w:t>
      </w:r>
      <w:r w:rsidR="00826A9A">
        <w:rPr>
          <w:rFonts w:ascii="Arial" w:hAnsi="Arial" w:cs="Arial"/>
          <w:color w:val="000000"/>
          <w:sz w:val="22"/>
          <w:szCs w:val="22"/>
        </w:rPr>
        <w:t>I</w:t>
      </w:r>
      <w:r w:rsidRPr="00611EB0">
        <w:rPr>
          <w:rFonts w:ascii="Arial" w:hAnsi="Arial" w:cs="Arial"/>
          <w:color w:val="000000"/>
          <w:sz w:val="22"/>
          <w:szCs w:val="22"/>
        </w:rPr>
        <w:t>ngreso o percepción económica (costo evitado)</w:t>
      </w:r>
    </w:p>
    <w:p w14:paraId="29B7D054" w14:textId="77777777" w:rsidR="008B5828" w:rsidRPr="00611EB0" w:rsidRDefault="00000000" w:rsidP="008B5828">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w:t>
      </w:r>
      <w:r w:rsidR="00826A9A">
        <w:rPr>
          <w:rFonts w:ascii="Arial" w:hAnsi="Arial" w:cs="Arial"/>
          <w:color w:val="000000"/>
          <w:sz w:val="22"/>
          <w:szCs w:val="22"/>
        </w:rPr>
        <w:t>B</w:t>
      </w:r>
      <w:r w:rsidRPr="00611EB0">
        <w:rPr>
          <w:rFonts w:ascii="Arial" w:hAnsi="Arial" w:cs="Arial"/>
          <w:color w:val="000000"/>
          <w:sz w:val="22"/>
          <w:szCs w:val="22"/>
        </w:rPr>
        <w:t xml:space="preserve">eneficio ilícito que debe cobrarse vía multa </w:t>
      </w:r>
    </w:p>
    <w:p w14:paraId="0BBFE1D3" w14:textId="77777777" w:rsidR="008B5828" w:rsidRPr="00611EB0" w:rsidRDefault="00000000" w:rsidP="008B5828">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p: </w:t>
      </w:r>
      <w:r w:rsidR="00826A9A">
        <w:rPr>
          <w:rFonts w:ascii="Arial" w:hAnsi="Arial" w:cs="Arial"/>
          <w:color w:val="000000"/>
          <w:sz w:val="22"/>
          <w:szCs w:val="22"/>
        </w:rPr>
        <w:t>C</w:t>
      </w:r>
      <w:r w:rsidRPr="00611EB0">
        <w:rPr>
          <w:rFonts w:ascii="Arial" w:hAnsi="Arial" w:cs="Arial"/>
          <w:color w:val="000000"/>
          <w:sz w:val="22"/>
          <w:szCs w:val="22"/>
        </w:rPr>
        <w:t>apacidad de detección de la conducta</w:t>
      </w:r>
    </w:p>
    <w:p w14:paraId="5B47196E" w14:textId="77777777" w:rsidR="008B5828" w:rsidRPr="00611EB0" w:rsidRDefault="00000000" w:rsidP="008B5828">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51A774E1" w14:textId="77777777" w:rsidR="008B5828" w:rsidRPr="00611EB0" w:rsidRDefault="00000000" w:rsidP="008B5828">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203BAAB7" w14:textId="77777777" w:rsidR="008B5828" w:rsidRPr="00611EB0" w:rsidRDefault="008B5828" w:rsidP="008B5828">
      <w:pPr>
        <w:spacing w:line="360" w:lineRule="auto"/>
        <w:jc w:val="both"/>
        <w:rPr>
          <w:rFonts w:ascii="Arial" w:hAnsi="Arial" w:cs="Arial"/>
          <w:b/>
          <w:iCs/>
          <w:color w:val="000000"/>
          <w:sz w:val="22"/>
          <w:szCs w:val="22"/>
          <w:u w:val="single"/>
        </w:rPr>
      </w:pPr>
    </w:p>
    <w:p w14:paraId="2C10F331" w14:textId="77777777" w:rsidR="008B5828" w:rsidRPr="00611EB0" w:rsidRDefault="00000000" w:rsidP="008B5828">
      <w:pPr>
        <w:tabs>
          <w:tab w:val="left" w:pos="0"/>
        </w:tabs>
        <w:spacing w:line="360" w:lineRule="auto"/>
        <w:jc w:val="both"/>
        <w:rPr>
          <w:rFonts w:ascii="Arial" w:hAnsi="Arial" w:cs="Arial"/>
          <w:i/>
          <w:iCs/>
          <w:sz w:val="22"/>
          <w:szCs w:val="22"/>
        </w:rPr>
      </w:pPr>
      <w:r w:rsidRPr="00611EB0">
        <w:rPr>
          <w:rFonts w:ascii="Arial" w:hAnsi="Arial" w:cs="Arial"/>
          <w:i/>
          <w:iCs/>
          <w:sz w:val="22"/>
          <w:szCs w:val="22"/>
        </w:rPr>
        <w:t>“</w:t>
      </w:r>
      <w:r w:rsidRPr="00826A9A">
        <w:rPr>
          <w:rFonts w:ascii="Arial" w:hAnsi="Arial" w:cs="Arial"/>
          <w:i/>
          <w:iCs/>
          <w:sz w:val="20"/>
          <w:szCs w:val="20"/>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r w:rsidRPr="00611EB0">
        <w:rPr>
          <w:rFonts w:ascii="Arial" w:hAnsi="Arial" w:cs="Arial"/>
          <w:i/>
          <w:iCs/>
          <w:sz w:val="22"/>
          <w:szCs w:val="22"/>
        </w:rPr>
        <w:t>).</w:t>
      </w:r>
    </w:p>
    <w:p w14:paraId="214E67EF" w14:textId="77777777" w:rsidR="008B5828" w:rsidRPr="00611EB0" w:rsidRDefault="008B5828" w:rsidP="008B5828">
      <w:pPr>
        <w:spacing w:line="360" w:lineRule="auto"/>
        <w:ind w:left="708" w:hanging="708"/>
        <w:contextualSpacing/>
        <w:jc w:val="both"/>
        <w:rPr>
          <w:rFonts w:ascii="Arial" w:hAnsi="Arial" w:cs="Arial"/>
          <w:i/>
          <w:iCs/>
          <w:sz w:val="22"/>
          <w:szCs w:val="22"/>
        </w:rPr>
      </w:pPr>
    </w:p>
    <w:p w14:paraId="57F5FA17" w14:textId="77777777" w:rsidR="008B5828" w:rsidRPr="00611EB0" w:rsidRDefault="00000000" w:rsidP="008B5828">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12881C06" w14:textId="6E2E08C5" w:rsidR="008B5828" w:rsidRDefault="00000000" w:rsidP="008B5828">
      <w:pPr>
        <w:spacing w:line="360" w:lineRule="auto"/>
        <w:jc w:val="both"/>
        <w:rPr>
          <w:rFonts w:ascii="Arial" w:eastAsia="Arial" w:hAnsi="Arial" w:cs="Arial"/>
          <w:sz w:val="22"/>
          <w:szCs w:val="22"/>
        </w:rPr>
      </w:pPr>
      <w:r w:rsidRPr="002626E0">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w:t>
      </w:r>
      <w:r w:rsidRPr="00826A9A">
        <w:rPr>
          <w:rFonts w:ascii="Arial" w:eastAsia="Arial" w:hAnsi="Arial" w:cs="Arial"/>
          <w:sz w:val="22"/>
          <w:szCs w:val="22"/>
          <w:u w:val="single"/>
        </w:rPr>
        <w:t>no generó de manera directa un ingreso</w:t>
      </w:r>
      <w:r w:rsidR="00826A9A" w:rsidRPr="00826A9A">
        <w:rPr>
          <w:rFonts w:ascii="Arial" w:eastAsia="Arial" w:hAnsi="Arial" w:cs="Arial"/>
          <w:sz w:val="22"/>
          <w:szCs w:val="22"/>
        </w:rPr>
        <w:t xml:space="preserve"> </w:t>
      </w:r>
      <w:r w:rsidRPr="002626E0">
        <w:rPr>
          <w:rFonts w:ascii="Arial" w:eastAsia="Arial" w:hAnsi="Arial" w:cs="Arial"/>
          <w:sz w:val="22"/>
          <w:szCs w:val="22"/>
        </w:rPr>
        <w:t xml:space="preserve">fruto de la infracción a la normativa ambiental. </w:t>
      </w:r>
    </w:p>
    <w:p w14:paraId="0AA7D997" w14:textId="77777777" w:rsidR="008B5828" w:rsidRPr="002626E0" w:rsidRDefault="008B5828" w:rsidP="008B5828">
      <w:pPr>
        <w:spacing w:line="360" w:lineRule="auto"/>
        <w:jc w:val="both"/>
        <w:rPr>
          <w:rFonts w:ascii="Arial" w:eastAsia="Arial" w:hAnsi="Arial" w:cs="Arial"/>
          <w:sz w:val="22"/>
          <w:szCs w:val="22"/>
        </w:rPr>
      </w:pPr>
    </w:p>
    <w:p w14:paraId="64532D4D" w14:textId="77777777" w:rsidR="008B5828" w:rsidRPr="002626E0" w:rsidRDefault="00000000" w:rsidP="008B5828">
      <w:pPr>
        <w:spacing w:line="360" w:lineRule="auto"/>
        <w:jc w:val="center"/>
        <w:rPr>
          <w:rFonts w:ascii="Arial" w:hAnsi="Arial"/>
          <w:b/>
          <w:bCs/>
          <w:sz w:val="22"/>
          <w:szCs w:val="22"/>
          <w:lang w:val="es-CO"/>
        </w:rPr>
      </w:pPr>
      <w:r w:rsidRPr="002626E0">
        <w:rPr>
          <w:rFonts w:ascii="Arial" w:hAnsi="Arial"/>
          <w:b/>
          <w:bCs/>
          <w:sz w:val="22"/>
          <w:szCs w:val="22"/>
          <w:lang w:val="es-CO"/>
        </w:rPr>
        <w:t>y</w:t>
      </w:r>
      <w:r w:rsidRPr="002626E0">
        <w:rPr>
          <w:rFonts w:ascii="Arial" w:hAnsi="Arial"/>
          <w:b/>
          <w:bCs/>
          <w:sz w:val="22"/>
          <w:szCs w:val="22"/>
          <w:vertAlign w:val="subscript"/>
          <w:lang w:val="es-CO"/>
        </w:rPr>
        <w:t>1</w:t>
      </w:r>
      <w:r w:rsidRPr="002626E0">
        <w:rPr>
          <w:rFonts w:ascii="Arial" w:hAnsi="Arial"/>
          <w:b/>
          <w:bCs/>
          <w:sz w:val="22"/>
          <w:szCs w:val="22"/>
          <w:lang w:val="es-CO"/>
        </w:rPr>
        <w:t xml:space="preserve"> = 0</w:t>
      </w:r>
    </w:p>
    <w:p w14:paraId="65FDCCB2" w14:textId="77777777" w:rsidR="008B5828" w:rsidRPr="00611EB0" w:rsidRDefault="008B5828" w:rsidP="008B5828">
      <w:pPr>
        <w:spacing w:line="360" w:lineRule="auto"/>
        <w:jc w:val="both"/>
        <w:rPr>
          <w:rFonts w:ascii="Arial" w:hAnsi="Arial" w:cs="Arial"/>
          <w:b/>
          <w:iCs/>
          <w:color w:val="000000"/>
          <w:sz w:val="22"/>
          <w:szCs w:val="22"/>
          <w:u w:val="single"/>
        </w:rPr>
      </w:pPr>
    </w:p>
    <w:p w14:paraId="54A2ADD1" w14:textId="77777777" w:rsidR="008B5828" w:rsidRPr="00611EB0" w:rsidRDefault="00000000" w:rsidP="008B5828">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FF30D01" w14:textId="77777777" w:rsidR="008B5828" w:rsidRPr="00611EB0" w:rsidRDefault="008B5828" w:rsidP="008B5828">
      <w:pPr>
        <w:spacing w:line="360" w:lineRule="auto"/>
        <w:jc w:val="both"/>
        <w:rPr>
          <w:rFonts w:ascii="Arial" w:hAnsi="Arial" w:cs="Arial"/>
          <w:b/>
          <w:iCs/>
          <w:color w:val="000000"/>
          <w:sz w:val="22"/>
          <w:szCs w:val="22"/>
          <w:u w:val="single"/>
        </w:rPr>
      </w:pPr>
    </w:p>
    <w:p w14:paraId="2A46D6A7" w14:textId="77777777" w:rsidR="008B5828" w:rsidRPr="00611EB0" w:rsidRDefault="00000000" w:rsidP="008B5828">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w:t>
      </w:r>
      <w:r w:rsidRPr="00826A9A">
        <w:rPr>
          <w:rFonts w:ascii="Arial" w:hAnsi="Arial" w:cs="Arial"/>
          <w:i/>
          <w:iCs/>
          <w:color w:val="000000"/>
          <w:sz w:val="20"/>
          <w:szCs w:val="2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r w:rsidRPr="00611EB0">
        <w:rPr>
          <w:rFonts w:ascii="Arial" w:hAnsi="Arial" w:cs="Arial"/>
          <w:i/>
          <w:iCs/>
          <w:color w:val="000000"/>
          <w:sz w:val="22"/>
          <w:szCs w:val="22"/>
        </w:rPr>
        <w:t>).</w:t>
      </w:r>
    </w:p>
    <w:p w14:paraId="7AA57EBC" w14:textId="77777777" w:rsidR="008B5828" w:rsidRPr="00611EB0" w:rsidRDefault="008B5828" w:rsidP="008B5828">
      <w:pPr>
        <w:spacing w:line="360" w:lineRule="auto"/>
        <w:jc w:val="both"/>
        <w:rPr>
          <w:rFonts w:ascii="Arial" w:hAnsi="Arial" w:cs="Arial"/>
          <w:i/>
          <w:iCs/>
          <w:color w:val="2F5496" w:themeColor="accent1" w:themeShade="BF"/>
          <w:sz w:val="22"/>
          <w:szCs w:val="22"/>
        </w:rPr>
      </w:pPr>
    </w:p>
    <w:p w14:paraId="39FBE9BC" w14:textId="77777777" w:rsidR="008B5828" w:rsidRPr="00D43F3C" w:rsidRDefault="00000000" w:rsidP="008B5828">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10429975" w14:textId="77777777" w:rsidR="008B5828" w:rsidRPr="00D43F3C" w:rsidRDefault="00000000" w:rsidP="008B5828">
      <w:pPr>
        <w:spacing w:line="360" w:lineRule="auto"/>
        <w:jc w:val="both"/>
        <w:rPr>
          <w:rFonts w:ascii="Arial" w:hAnsi="Arial" w:cs="Arial"/>
          <w:iCs/>
          <w:sz w:val="22"/>
          <w:szCs w:val="22"/>
        </w:rPr>
      </w:pPr>
      <w:r w:rsidRPr="00D43F3C">
        <w:rPr>
          <w:rFonts w:ascii="Arial" w:hAnsi="Arial" w:cs="Arial"/>
          <w:iCs/>
          <w:sz w:val="22"/>
          <w:szCs w:val="22"/>
        </w:rPr>
        <w:t xml:space="preserve">El costo evitado se relaciona con las obras </w:t>
      </w:r>
      <w:r w:rsidR="00FD0565" w:rsidRPr="00D43F3C">
        <w:rPr>
          <w:rFonts w:ascii="Arial" w:hAnsi="Arial" w:cs="Arial"/>
          <w:iCs/>
          <w:sz w:val="22"/>
          <w:szCs w:val="22"/>
        </w:rPr>
        <w:t xml:space="preserve">que la investigada debía adecuar </w:t>
      </w:r>
      <w:r w:rsidRPr="00D43F3C">
        <w:rPr>
          <w:rFonts w:ascii="Arial" w:hAnsi="Arial" w:cs="Arial"/>
          <w:iCs/>
          <w:sz w:val="22"/>
          <w:szCs w:val="22"/>
        </w:rPr>
        <w:t>para el aislamiento acústico y la mitigación de emisiones sonoras</w:t>
      </w:r>
      <w:r w:rsidR="00FD0565" w:rsidRPr="00D43F3C">
        <w:rPr>
          <w:rFonts w:ascii="Arial" w:hAnsi="Arial" w:cs="Arial"/>
          <w:iCs/>
          <w:sz w:val="22"/>
          <w:szCs w:val="22"/>
        </w:rPr>
        <w:t>, las cuales están</w:t>
      </w:r>
      <w:r w:rsidR="00826A9A" w:rsidRPr="00D43F3C">
        <w:rPr>
          <w:rFonts w:ascii="Arial" w:hAnsi="Arial" w:cs="Arial"/>
          <w:iCs/>
          <w:sz w:val="22"/>
          <w:szCs w:val="22"/>
        </w:rPr>
        <w:t xml:space="preserve"> relacionado con el cargo segundo formulado a través del Auto </w:t>
      </w:r>
      <w:r w:rsidR="00CB3905" w:rsidRPr="00D43F3C">
        <w:rPr>
          <w:rFonts w:ascii="Arial" w:hAnsi="Arial" w:cs="Arial"/>
          <w:iCs/>
          <w:sz w:val="22"/>
          <w:szCs w:val="22"/>
        </w:rPr>
        <w:t>01310 del 11 de mayo de 2021</w:t>
      </w:r>
      <w:r w:rsidRPr="00D43F3C">
        <w:rPr>
          <w:rFonts w:ascii="Arial" w:hAnsi="Arial" w:cs="Arial"/>
          <w:iCs/>
          <w:sz w:val="22"/>
          <w:szCs w:val="22"/>
        </w:rPr>
        <w:t xml:space="preserve">, sin embargo, con la información que reposa en el expediente SDA-08-2018-1007, no es posible para </w:t>
      </w:r>
      <w:r w:rsidR="00D44142" w:rsidRPr="00D43F3C">
        <w:rPr>
          <w:rFonts w:ascii="Arial" w:hAnsi="Arial" w:cs="Arial"/>
          <w:iCs/>
          <w:sz w:val="22"/>
          <w:szCs w:val="22"/>
        </w:rPr>
        <w:t>la</w:t>
      </w:r>
      <w:r w:rsidRPr="00D43F3C">
        <w:rPr>
          <w:rFonts w:ascii="Arial" w:hAnsi="Arial" w:cs="Arial"/>
          <w:iCs/>
          <w:sz w:val="22"/>
          <w:szCs w:val="22"/>
        </w:rPr>
        <w:t xml:space="preserve"> Secretaría</w:t>
      </w:r>
      <w:r w:rsidR="00D44142" w:rsidRPr="00D43F3C">
        <w:rPr>
          <w:rFonts w:ascii="Arial" w:hAnsi="Arial" w:cs="Arial"/>
          <w:iCs/>
          <w:sz w:val="22"/>
          <w:szCs w:val="22"/>
        </w:rPr>
        <w:t xml:space="preserve"> Distrital de Ambiente </w:t>
      </w:r>
      <w:r w:rsidRPr="00D43F3C">
        <w:rPr>
          <w:rFonts w:ascii="Arial" w:hAnsi="Arial" w:cs="Arial"/>
          <w:iCs/>
          <w:sz w:val="22"/>
          <w:szCs w:val="22"/>
        </w:rPr>
        <w:t xml:space="preserve">cuantificar con exactitud este valor, ya que estas obras dependen de las condiciones particulares de funcionamiento del lugar. </w:t>
      </w:r>
    </w:p>
    <w:p w14:paraId="6605CDE8" w14:textId="77777777" w:rsidR="008B5828" w:rsidRDefault="008B5828" w:rsidP="008B5828">
      <w:pPr>
        <w:spacing w:line="360" w:lineRule="auto"/>
        <w:jc w:val="both"/>
        <w:rPr>
          <w:rFonts w:ascii="Arial" w:hAnsi="Arial" w:cs="Arial"/>
          <w:iCs/>
          <w:sz w:val="22"/>
          <w:szCs w:val="22"/>
        </w:rPr>
      </w:pPr>
    </w:p>
    <w:p w14:paraId="07B92429" w14:textId="77777777" w:rsidR="008B5828" w:rsidRPr="00611EB0" w:rsidRDefault="00000000" w:rsidP="008B5828">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64ACFB6E" w14:textId="77777777" w:rsidR="008B5828" w:rsidRPr="00611EB0" w:rsidRDefault="008B5828" w:rsidP="008B5828">
      <w:pPr>
        <w:spacing w:line="360" w:lineRule="auto"/>
        <w:jc w:val="both"/>
        <w:rPr>
          <w:rFonts w:ascii="Arial" w:hAnsi="Arial" w:cs="Arial"/>
          <w:iCs/>
          <w:color w:val="2F5496" w:themeColor="accent1" w:themeShade="BF"/>
          <w:sz w:val="22"/>
          <w:szCs w:val="22"/>
        </w:rPr>
      </w:pPr>
    </w:p>
    <w:p w14:paraId="5B369030" w14:textId="77777777" w:rsidR="008B5828" w:rsidRPr="002626E0" w:rsidRDefault="00000000" w:rsidP="008B5828">
      <w:pPr>
        <w:spacing w:line="360" w:lineRule="auto"/>
        <w:jc w:val="center"/>
        <w:rPr>
          <w:rFonts w:ascii="Arial" w:hAnsi="Arial"/>
          <w:b/>
          <w:bCs/>
          <w:sz w:val="22"/>
          <w:szCs w:val="22"/>
          <w:lang w:val="es-CO"/>
        </w:rPr>
      </w:pPr>
      <w:r w:rsidRPr="002626E0">
        <w:rPr>
          <w:rFonts w:ascii="Arial" w:hAnsi="Arial"/>
          <w:b/>
          <w:bCs/>
          <w:sz w:val="22"/>
          <w:szCs w:val="22"/>
          <w:lang w:val="es-CO"/>
        </w:rPr>
        <w:t>y</w:t>
      </w:r>
      <w:r w:rsidRPr="002626E0">
        <w:rPr>
          <w:rFonts w:ascii="Arial" w:hAnsi="Arial"/>
          <w:b/>
          <w:bCs/>
          <w:sz w:val="22"/>
          <w:szCs w:val="22"/>
          <w:vertAlign w:val="subscript"/>
          <w:lang w:val="es-CO"/>
        </w:rPr>
        <w:t>2</w:t>
      </w:r>
      <w:r w:rsidRPr="002626E0">
        <w:rPr>
          <w:rFonts w:ascii="Arial" w:hAnsi="Arial"/>
          <w:b/>
          <w:bCs/>
          <w:sz w:val="22"/>
          <w:szCs w:val="22"/>
          <w:lang w:val="es-CO"/>
        </w:rPr>
        <w:t xml:space="preserve"> = 0</w:t>
      </w:r>
    </w:p>
    <w:p w14:paraId="57466A7C" w14:textId="77777777" w:rsidR="008B5828" w:rsidRPr="00611EB0" w:rsidRDefault="008B5828" w:rsidP="008B5828">
      <w:pPr>
        <w:spacing w:line="360" w:lineRule="auto"/>
        <w:jc w:val="both"/>
        <w:rPr>
          <w:rFonts w:ascii="Arial" w:hAnsi="Arial" w:cs="Arial"/>
          <w:b/>
          <w:iCs/>
          <w:color w:val="000000"/>
          <w:sz w:val="22"/>
          <w:szCs w:val="22"/>
          <w:u w:val="single"/>
        </w:rPr>
      </w:pPr>
    </w:p>
    <w:p w14:paraId="43700A36" w14:textId="77777777" w:rsidR="008B5828" w:rsidRPr="00611EB0" w:rsidRDefault="00000000" w:rsidP="008B5828">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3C449A6D" w14:textId="77777777" w:rsidR="008B5828" w:rsidRPr="00611EB0" w:rsidRDefault="008B5828" w:rsidP="008B5828">
      <w:pPr>
        <w:spacing w:line="360" w:lineRule="auto"/>
        <w:jc w:val="both"/>
        <w:rPr>
          <w:rFonts w:ascii="Arial" w:hAnsi="Arial" w:cs="Arial"/>
          <w:iCs/>
          <w:color w:val="000000"/>
          <w:sz w:val="22"/>
          <w:szCs w:val="22"/>
        </w:rPr>
      </w:pPr>
    </w:p>
    <w:p w14:paraId="2EE51526" w14:textId="77777777" w:rsidR="008B5828" w:rsidRPr="00611EB0" w:rsidRDefault="00000000" w:rsidP="008B5828">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w:t>
      </w:r>
      <w:r w:rsidRPr="00CB3905">
        <w:rPr>
          <w:rFonts w:ascii="Arial" w:hAnsi="Arial" w:cs="Arial"/>
          <w:i/>
          <w:iCs/>
          <w:color w:val="000000"/>
          <w:sz w:val="20"/>
          <w:szCs w:val="2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r w:rsidRPr="00611EB0">
        <w:rPr>
          <w:rFonts w:ascii="Arial" w:hAnsi="Arial" w:cs="Arial"/>
          <w:i/>
          <w:iCs/>
          <w:color w:val="000000"/>
          <w:sz w:val="22"/>
          <w:szCs w:val="22"/>
        </w:rPr>
        <w:t>).</w:t>
      </w:r>
    </w:p>
    <w:p w14:paraId="25692C92" w14:textId="77777777" w:rsidR="008B5828" w:rsidRPr="00611EB0" w:rsidRDefault="008B5828" w:rsidP="008B5828">
      <w:pPr>
        <w:spacing w:line="360" w:lineRule="auto"/>
        <w:jc w:val="both"/>
        <w:rPr>
          <w:rFonts w:ascii="Arial" w:hAnsi="Arial" w:cs="Arial"/>
          <w:i/>
          <w:iCs/>
          <w:color w:val="000000"/>
          <w:sz w:val="22"/>
          <w:szCs w:val="22"/>
        </w:rPr>
      </w:pPr>
    </w:p>
    <w:p w14:paraId="4EDFA7BE" w14:textId="77777777" w:rsidR="008B5828" w:rsidRPr="00611EB0" w:rsidRDefault="00000000" w:rsidP="008B5828">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75330188" w14:textId="77777777" w:rsidR="008B5828" w:rsidRPr="00611EB0" w:rsidRDefault="00000000" w:rsidP="008B5828">
      <w:pPr>
        <w:spacing w:line="360" w:lineRule="auto"/>
        <w:jc w:val="both"/>
        <w:rPr>
          <w:rFonts w:ascii="Arial" w:hAnsi="Arial" w:cs="Arial"/>
          <w:sz w:val="22"/>
          <w:szCs w:val="22"/>
        </w:rPr>
      </w:pPr>
      <w:r w:rsidRPr="00611EB0">
        <w:rPr>
          <w:rFonts w:ascii="Arial" w:hAnsi="Arial" w:cs="Arial"/>
          <w:sz w:val="22"/>
          <w:szCs w:val="22"/>
        </w:rPr>
        <w:lastRenderedPageBreak/>
        <w:t>Dentro del expediente no reposa prueba alguna que demuestre que el presunto infractor haya realizado inversiones posteriores tendientes al cumplimiento de la norma ambiental, esta variable es considerada en cero.</w:t>
      </w:r>
    </w:p>
    <w:p w14:paraId="40CEB29F" w14:textId="77777777" w:rsidR="008B5828" w:rsidRPr="002626E0" w:rsidRDefault="00000000" w:rsidP="008B5828">
      <w:pPr>
        <w:spacing w:line="360" w:lineRule="auto"/>
        <w:jc w:val="center"/>
        <w:rPr>
          <w:rFonts w:ascii="Arial" w:hAnsi="Arial"/>
          <w:b/>
          <w:bCs/>
          <w:sz w:val="22"/>
          <w:szCs w:val="22"/>
          <w:lang w:val="es-CO"/>
        </w:rPr>
      </w:pPr>
      <w:r w:rsidRPr="002626E0">
        <w:rPr>
          <w:rFonts w:ascii="Arial" w:hAnsi="Arial"/>
          <w:b/>
          <w:bCs/>
          <w:sz w:val="22"/>
          <w:szCs w:val="22"/>
          <w:lang w:val="es-CO"/>
        </w:rPr>
        <w:t>y</w:t>
      </w:r>
      <w:r w:rsidRPr="002626E0">
        <w:rPr>
          <w:rFonts w:ascii="Arial" w:hAnsi="Arial"/>
          <w:b/>
          <w:bCs/>
          <w:sz w:val="22"/>
          <w:szCs w:val="22"/>
          <w:vertAlign w:val="subscript"/>
          <w:lang w:val="es-CO"/>
        </w:rPr>
        <w:t>3</w:t>
      </w:r>
      <w:r w:rsidRPr="002626E0">
        <w:rPr>
          <w:rFonts w:ascii="Arial" w:hAnsi="Arial"/>
          <w:b/>
          <w:bCs/>
          <w:sz w:val="22"/>
          <w:szCs w:val="22"/>
          <w:lang w:val="es-CO"/>
        </w:rPr>
        <w:t xml:space="preserve"> = 0</w:t>
      </w:r>
    </w:p>
    <w:p w14:paraId="54A74D1C" w14:textId="77777777" w:rsidR="008B5828" w:rsidRPr="00611EB0" w:rsidRDefault="008B5828" w:rsidP="008B5828">
      <w:pPr>
        <w:spacing w:line="360" w:lineRule="auto"/>
        <w:jc w:val="both"/>
        <w:rPr>
          <w:rFonts w:ascii="Arial" w:hAnsi="Arial" w:cs="Arial"/>
          <w:iCs/>
          <w:color w:val="000000"/>
          <w:sz w:val="22"/>
          <w:szCs w:val="22"/>
        </w:rPr>
      </w:pPr>
    </w:p>
    <w:p w14:paraId="314612B9" w14:textId="77777777" w:rsidR="008B5828" w:rsidRPr="00611EB0" w:rsidRDefault="00000000" w:rsidP="008B5828">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8491E18" w14:textId="77777777" w:rsidR="00CB3905" w:rsidRDefault="00CB3905" w:rsidP="008B5828">
      <w:pPr>
        <w:spacing w:line="360" w:lineRule="auto"/>
        <w:jc w:val="both"/>
        <w:rPr>
          <w:rFonts w:ascii="Arial" w:hAnsi="Arial" w:cs="Arial"/>
          <w:i/>
          <w:iCs/>
          <w:color w:val="000000"/>
          <w:sz w:val="22"/>
          <w:szCs w:val="22"/>
        </w:rPr>
      </w:pPr>
    </w:p>
    <w:p w14:paraId="58146538" w14:textId="77777777" w:rsidR="008B5828" w:rsidRPr="00611EB0" w:rsidRDefault="00000000" w:rsidP="008B5828">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w:t>
      </w:r>
      <w:r w:rsidRPr="00CB3905">
        <w:rPr>
          <w:rFonts w:ascii="Arial" w:hAnsi="Arial" w:cs="Arial"/>
          <w:i/>
          <w:iCs/>
          <w:color w:val="000000"/>
          <w:sz w:val="20"/>
          <w:szCs w:val="20"/>
        </w:rPr>
        <w:t>Es la posibilidad de que la autoridad ambiental detecte la ocurrencia de una infracción ambiental.” (artículo 2, Resolución 2086 del 25 de octubre de 2010</w:t>
      </w:r>
      <w:r w:rsidRPr="00611EB0">
        <w:rPr>
          <w:rFonts w:ascii="Arial" w:hAnsi="Arial" w:cs="Arial"/>
          <w:i/>
          <w:iCs/>
          <w:color w:val="000000"/>
          <w:sz w:val="22"/>
          <w:szCs w:val="22"/>
        </w:rPr>
        <w:t>).</w:t>
      </w:r>
    </w:p>
    <w:p w14:paraId="217C01C4" w14:textId="77777777" w:rsidR="008B5828" w:rsidRPr="00611EB0" w:rsidRDefault="008B5828" w:rsidP="008B5828">
      <w:pPr>
        <w:spacing w:line="360" w:lineRule="auto"/>
        <w:jc w:val="both"/>
        <w:rPr>
          <w:rFonts w:ascii="Arial" w:hAnsi="Arial" w:cs="Arial"/>
          <w:i/>
          <w:iCs/>
          <w:color w:val="000000"/>
          <w:sz w:val="22"/>
          <w:szCs w:val="22"/>
        </w:rPr>
      </w:pPr>
    </w:p>
    <w:p w14:paraId="2D5C8FAD" w14:textId="77777777" w:rsidR="008B5828" w:rsidRPr="00611EB0" w:rsidRDefault="00000000" w:rsidP="008B5828">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5300A0A9" w14:textId="77777777" w:rsidR="008B5828" w:rsidRPr="00611EB0" w:rsidRDefault="008B5828" w:rsidP="008B5828">
      <w:pPr>
        <w:spacing w:line="360" w:lineRule="auto"/>
        <w:jc w:val="both"/>
        <w:rPr>
          <w:rFonts w:ascii="Arial" w:hAnsi="Arial" w:cs="Arial"/>
          <w:iCs/>
          <w:color w:val="000000"/>
          <w:sz w:val="22"/>
          <w:szCs w:val="22"/>
        </w:rPr>
      </w:pPr>
    </w:p>
    <w:p w14:paraId="5A2051CE" w14:textId="77777777" w:rsidR="008B5828" w:rsidRPr="00611EB0" w:rsidRDefault="00000000" w:rsidP="008B5828">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24EF2095" w14:textId="77777777" w:rsidR="008B5828" w:rsidRPr="00611EB0" w:rsidRDefault="00000000" w:rsidP="008B5828">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04C1B851" w14:textId="77777777" w:rsidR="008B5828" w:rsidRPr="00611EB0" w:rsidRDefault="00000000" w:rsidP="008B5828">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16C8BA25" w14:textId="77777777" w:rsidR="008B5828" w:rsidRPr="00611EB0" w:rsidRDefault="008B5828" w:rsidP="008B5828">
      <w:pPr>
        <w:spacing w:line="360" w:lineRule="auto"/>
        <w:jc w:val="both"/>
        <w:rPr>
          <w:rFonts w:ascii="Arial" w:hAnsi="Arial" w:cs="Arial"/>
          <w:iCs/>
          <w:color w:val="000000" w:themeColor="text1"/>
          <w:sz w:val="22"/>
          <w:szCs w:val="22"/>
        </w:rPr>
      </w:pPr>
    </w:p>
    <w:p w14:paraId="2D99D231" w14:textId="77777777" w:rsidR="008B5828" w:rsidRPr="00611EB0" w:rsidRDefault="00000000" w:rsidP="008B5828">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012176D9" w14:textId="77777777" w:rsidR="008B5828" w:rsidRPr="00611EB0" w:rsidRDefault="00000000" w:rsidP="008B5828">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7BD91C86" w14:textId="77777777" w:rsidR="008B5828" w:rsidRPr="00611EB0" w:rsidRDefault="008B5828" w:rsidP="008B5828">
      <w:pPr>
        <w:tabs>
          <w:tab w:val="left" w:pos="5638"/>
        </w:tabs>
        <w:spacing w:line="360" w:lineRule="auto"/>
        <w:jc w:val="center"/>
        <w:rPr>
          <w:rFonts w:ascii="Arial" w:hAnsi="Arial" w:cs="Arial"/>
          <w:iCs/>
          <w:color w:val="000000" w:themeColor="text1"/>
          <w:sz w:val="22"/>
          <w:szCs w:val="22"/>
        </w:rPr>
      </w:pPr>
    </w:p>
    <w:p w14:paraId="53283BA3" w14:textId="77777777" w:rsidR="00CB3905" w:rsidRPr="00D43F3C" w:rsidRDefault="00000000" w:rsidP="008B5828">
      <w:pPr>
        <w:spacing w:line="360" w:lineRule="auto"/>
        <w:jc w:val="both"/>
        <w:rPr>
          <w:rFonts w:ascii="Arial" w:hAnsi="Arial" w:cs="Arial"/>
          <w:iCs/>
          <w:sz w:val="22"/>
          <w:szCs w:val="22"/>
        </w:rPr>
      </w:pPr>
      <w:r w:rsidRPr="00D43F3C">
        <w:rPr>
          <w:rFonts w:ascii="Arial" w:hAnsi="Arial" w:cs="Arial"/>
          <w:iCs/>
          <w:sz w:val="22"/>
          <w:szCs w:val="22"/>
        </w:rPr>
        <w:t xml:space="preserve">Es de aclarar que el infractor obtuvo un beneficio ilícito representado en </w:t>
      </w:r>
      <w:r w:rsidRPr="00D43F3C">
        <w:rPr>
          <w:rFonts w:ascii="Arial" w:hAnsi="Arial" w:cs="Arial"/>
          <w:iCs/>
          <w:sz w:val="22"/>
          <w:szCs w:val="22"/>
          <w:u w:val="single"/>
        </w:rPr>
        <w:t>costos evitados (y2)</w:t>
      </w:r>
      <w:r w:rsidRPr="00D43F3C">
        <w:rPr>
          <w:rFonts w:ascii="Arial" w:hAnsi="Arial" w:cs="Arial"/>
          <w:iCs/>
          <w:sz w:val="22"/>
          <w:szCs w:val="22"/>
        </w:rPr>
        <w:t xml:space="preserve"> para el cargo segundo, formulado en el Auto 01310 del 11 de mayo de 2021,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p>
    <w:p w14:paraId="4984C471" w14:textId="77777777" w:rsidR="00CB3905" w:rsidRDefault="00CB3905" w:rsidP="008B5828">
      <w:pPr>
        <w:spacing w:line="360" w:lineRule="auto"/>
        <w:jc w:val="both"/>
        <w:rPr>
          <w:rFonts w:ascii="Arial" w:hAnsi="Arial" w:cs="Arial"/>
          <w:iCs/>
          <w:color w:val="000000" w:themeColor="text1"/>
          <w:sz w:val="22"/>
          <w:szCs w:val="22"/>
        </w:rPr>
      </w:pPr>
    </w:p>
    <w:p w14:paraId="0570EFEE" w14:textId="77777777" w:rsidR="008B5828" w:rsidRPr="00611EB0" w:rsidRDefault="00000000" w:rsidP="008B5828">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58B13EDF" w14:textId="77777777" w:rsidR="008B5828" w:rsidRPr="00611EB0" w:rsidRDefault="008B5828" w:rsidP="008B5828">
      <w:pPr>
        <w:spacing w:line="360" w:lineRule="auto"/>
        <w:jc w:val="both"/>
        <w:rPr>
          <w:rFonts w:ascii="Arial" w:hAnsi="Arial" w:cs="Arial"/>
          <w:sz w:val="22"/>
          <w:szCs w:val="22"/>
        </w:rPr>
      </w:pPr>
    </w:p>
    <w:p w14:paraId="22C5E0CF" w14:textId="77777777" w:rsidR="008B5828" w:rsidRPr="00A32402" w:rsidRDefault="00000000" w:rsidP="008B5828">
      <w:pPr>
        <w:spacing w:line="360" w:lineRule="auto"/>
        <w:jc w:val="both"/>
        <w:rPr>
          <w:rFonts w:ascii="Arial" w:hAnsi="Arial" w:cs="Arial"/>
          <w:color w:val="000000"/>
          <w:sz w:val="22"/>
          <w:szCs w:val="22"/>
        </w:rPr>
      </w:pPr>
      <w:r>
        <w:rPr>
          <w:rFonts w:ascii="Arial" w:hAnsi="Arial" w:cs="Arial"/>
          <w:color w:val="000000"/>
          <w:sz w:val="22"/>
          <w:szCs w:val="22"/>
        </w:rPr>
        <w:t>“</w:t>
      </w:r>
      <w:r w:rsidRPr="00A32402">
        <w:rPr>
          <w:rFonts w:ascii="Arial" w:hAnsi="Arial" w:cs="Arial"/>
          <w:i/>
          <w:iCs/>
          <w:color w:val="000000"/>
          <w:sz w:val="20"/>
          <w:szCs w:val="20"/>
        </w:rPr>
        <w:t>Es el factor que considera la duración de la infracción ambiental, identificando si ésta se presenta de manera instantánea o continua en el tiempo (…)”</w:t>
      </w:r>
      <w:r w:rsidRPr="00A32402">
        <w:rPr>
          <w:rFonts w:ascii="Arial" w:hAnsi="Arial" w:cs="Arial"/>
          <w:color w:val="000000"/>
          <w:sz w:val="20"/>
          <w:szCs w:val="20"/>
        </w:rPr>
        <w:t xml:space="preserve"> </w:t>
      </w:r>
      <w:r>
        <w:rPr>
          <w:rFonts w:ascii="Arial" w:hAnsi="Arial" w:cs="Arial"/>
          <w:color w:val="000000"/>
          <w:sz w:val="22"/>
          <w:szCs w:val="22"/>
        </w:rPr>
        <w:t>(artículo 2, Resolución 2086 del 25 de</w:t>
      </w:r>
      <w:r w:rsidR="00A32402">
        <w:rPr>
          <w:rFonts w:ascii="Arial" w:hAnsi="Arial" w:cs="Arial"/>
          <w:color w:val="000000"/>
          <w:sz w:val="22"/>
          <w:szCs w:val="22"/>
        </w:rPr>
        <w:t xml:space="preserve"> </w:t>
      </w:r>
      <w:r w:rsidRPr="00A32402">
        <w:rPr>
          <w:rFonts w:ascii="Arial" w:hAnsi="Arial" w:cs="Arial"/>
          <w:color w:val="000000"/>
          <w:sz w:val="22"/>
          <w:szCs w:val="22"/>
        </w:rPr>
        <w:t>octubre de 2010).</w:t>
      </w:r>
    </w:p>
    <w:p w14:paraId="1C4E18FA" w14:textId="77777777" w:rsidR="008B5828" w:rsidRPr="00611EB0" w:rsidRDefault="008B5828" w:rsidP="008B5828">
      <w:pPr>
        <w:spacing w:line="360" w:lineRule="auto"/>
        <w:jc w:val="both"/>
        <w:rPr>
          <w:rFonts w:ascii="Arial" w:hAnsi="Arial" w:cs="Arial"/>
          <w:color w:val="000000"/>
          <w:sz w:val="22"/>
          <w:szCs w:val="22"/>
        </w:rPr>
      </w:pPr>
    </w:p>
    <w:p w14:paraId="7B20F600" w14:textId="77777777" w:rsidR="008B5828" w:rsidRPr="00611EB0" w:rsidRDefault="00000000" w:rsidP="008B5828">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A8A4D45" w14:textId="77777777" w:rsidR="008B5828" w:rsidRPr="00611EB0" w:rsidRDefault="008B5828" w:rsidP="008B5828">
      <w:pPr>
        <w:spacing w:line="360" w:lineRule="auto"/>
        <w:jc w:val="both"/>
        <w:rPr>
          <w:rFonts w:ascii="Arial" w:hAnsi="Arial" w:cs="Arial"/>
          <w:color w:val="000000"/>
          <w:sz w:val="22"/>
          <w:szCs w:val="22"/>
        </w:rPr>
      </w:pPr>
    </w:p>
    <w:p w14:paraId="66C31FDD" w14:textId="77777777" w:rsidR="008B5828" w:rsidRPr="00611EB0" w:rsidRDefault="00000000" w:rsidP="008B5828">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66AA4C48" w14:textId="77777777" w:rsidR="008B5828" w:rsidRPr="00611EB0" w:rsidRDefault="008B5828" w:rsidP="008B5828">
      <w:pPr>
        <w:spacing w:line="360" w:lineRule="auto"/>
        <w:jc w:val="both"/>
        <w:rPr>
          <w:rFonts w:ascii="Arial" w:hAnsi="Arial" w:cs="Arial"/>
          <w:color w:val="000000" w:themeColor="text1"/>
          <w:sz w:val="22"/>
          <w:szCs w:val="22"/>
        </w:rPr>
      </w:pPr>
    </w:p>
    <w:p w14:paraId="2E3D4EAF" w14:textId="77777777" w:rsidR="008B5828" w:rsidRPr="00611EB0" w:rsidRDefault="00000000" w:rsidP="008B5828">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010051F7" w14:textId="77777777" w:rsidR="008B5828" w:rsidRPr="00611EB0" w:rsidRDefault="008B5828" w:rsidP="008B5828">
      <w:pPr>
        <w:spacing w:line="360" w:lineRule="auto"/>
        <w:jc w:val="both"/>
        <w:rPr>
          <w:rFonts w:ascii="Arial" w:hAnsi="Arial" w:cs="Arial"/>
          <w:color w:val="000000" w:themeColor="text1"/>
          <w:sz w:val="22"/>
          <w:szCs w:val="22"/>
          <w:lang w:eastAsia="es-CO"/>
        </w:rPr>
      </w:pPr>
    </w:p>
    <w:p w14:paraId="045521AA" w14:textId="77777777" w:rsidR="008B5828" w:rsidRPr="00611EB0" w:rsidRDefault="00000000" w:rsidP="008B5828">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50F91B53" w14:textId="77777777" w:rsidR="008B5828" w:rsidRPr="00611EB0" w:rsidRDefault="00000000" w:rsidP="008B5828">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 xml:space="preserve">Teniendo en cuenta que la infracción fue detectada el </w:t>
      </w:r>
      <w:r w:rsidRPr="00D43F3C">
        <w:rPr>
          <w:rFonts w:ascii="Arial" w:hAnsi="Arial" w:cs="Arial"/>
          <w:sz w:val="22"/>
          <w:szCs w:val="22"/>
        </w:rPr>
        <w:t>día 19</w:t>
      </w:r>
      <w:r w:rsidR="0040451E" w:rsidRPr="00D43F3C">
        <w:rPr>
          <w:rFonts w:ascii="Arial" w:hAnsi="Arial" w:cs="Arial"/>
          <w:sz w:val="22"/>
          <w:szCs w:val="22"/>
        </w:rPr>
        <w:t xml:space="preserve"> de noviembre de 2</w:t>
      </w:r>
      <w:r w:rsidRPr="00D43F3C">
        <w:rPr>
          <w:rFonts w:ascii="Arial" w:hAnsi="Arial" w:cs="Arial"/>
          <w:sz w:val="22"/>
          <w:szCs w:val="22"/>
        </w:rPr>
        <w:t xml:space="preserve">017 </w:t>
      </w:r>
      <w:r w:rsidRPr="00611EB0">
        <w:rPr>
          <w:rFonts w:ascii="Arial" w:hAnsi="Arial" w:cs="Arial"/>
          <w:color w:val="000000" w:themeColor="text1"/>
          <w:sz w:val="22"/>
          <w:szCs w:val="22"/>
        </w:rPr>
        <w:t>y que no se tiene evidencia de su continuidad, se considera una actuación instantánea.</w:t>
      </w:r>
    </w:p>
    <w:p w14:paraId="7F9A16B3" w14:textId="77777777" w:rsidR="008B5828" w:rsidRPr="00611EB0" w:rsidRDefault="008B5828" w:rsidP="008B5828">
      <w:pPr>
        <w:spacing w:line="360" w:lineRule="auto"/>
        <w:rPr>
          <w:rFonts w:ascii="Arial" w:hAnsi="Arial" w:cs="Arial"/>
          <w:color w:val="000000" w:themeColor="text1"/>
          <w:sz w:val="22"/>
          <w:szCs w:val="22"/>
        </w:rPr>
      </w:pPr>
    </w:p>
    <w:p w14:paraId="5565BFEC" w14:textId="77777777" w:rsidR="008B5828" w:rsidRPr="002626E0" w:rsidRDefault="00000000" w:rsidP="008B5828">
      <w:pPr>
        <w:spacing w:line="360" w:lineRule="auto"/>
        <w:jc w:val="center"/>
        <w:rPr>
          <w:rFonts w:ascii="Arial" w:hAnsi="Arial" w:cs="Arial"/>
          <w:b/>
          <w:bCs/>
          <w:color w:val="000000" w:themeColor="text1"/>
          <w:sz w:val="22"/>
          <w:szCs w:val="22"/>
        </w:rPr>
      </w:pPr>
      <w:r w:rsidRPr="002626E0">
        <w:rPr>
          <w:rFonts w:ascii="Arial" w:hAnsi="Arial" w:cs="Arial"/>
          <w:b/>
          <w:bCs/>
          <w:color w:val="000000" w:themeColor="text1"/>
          <w:sz w:val="22"/>
          <w:szCs w:val="22"/>
        </w:rPr>
        <w:t>α = 1</w:t>
      </w:r>
    </w:p>
    <w:p w14:paraId="3B8093FB" w14:textId="77777777" w:rsidR="008B5828" w:rsidRPr="00C03B82" w:rsidRDefault="008B5828" w:rsidP="008B5828">
      <w:pPr>
        <w:spacing w:line="360" w:lineRule="auto"/>
        <w:contextualSpacing/>
        <w:rPr>
          <w:rFonts w:ascii="Arial" w:hAnsi="Arial" w:cs="Arial"/>
          <w:color w:val="000000" w:themeColor="text1"/>
        </w:rPr>
      </w:pPr>
    </w:p>
    <w:p w14:paraId="4EB9D674" w14:textId="77777777" w:rsidR="008B5828" w:rsidRDefault="00000000" w:rsidP="008B5828">
      <w:pPr>
        <w:pStyle w:val="Ttulo2"/>
        <w:numPr>
          <w:ilvl w:val="1"/>
          <w:numId w:val="6"/>
        </w:numPr>
        <w:spacing w:before="0" w:after="0" w:line="360" w:lineRule="auto"/>
        <w:rPr>
          <w:rStyle w:val="Ttulo2Car"/>
          <w:rFonts w:cs="Arial"/>
          <w:b/>
          <w:bCs/>
          <w:szCs w:val="22"/>
          <w:lang w:val="es-CO"/>
        </w:rPr>
      </w:pPr>
      <w:bookmarkStart w:id="7" w:name="_Toc465431334"/>
      <w:bookmarkStart w:id="8" w:name="_Toc505248278"/>
      <w:r w:rsidRPr="000C637A">
        <w:rPr>
          <w:rStyle w:val="Ttulo2Car"/>
          <w:rFonts w:cs="Arial"/>
          <w:b/>
          <w:bCs/>
          <w:szCs w:val="22"/>
          <w:lang w:val="es-CO"/>
        </w:rPr>
        <w:t>EVALUACIÓN DE RIESGO (R)</w:t>
      </w:r>
      <w:bookmarkEnd w:id="7"/>
      <w:bookmarkEnd w:id="8"/>
    </w:p>
    <w:p w14:paraId="4A650AEA" w14:textId="77777777" w:rsidR="008B5828" w:rsidRPr="00EC6C81" w:rsidRDefault="008B5828" w:rsidP="008B5828">
      <w:pPr>
        <w:rPr>
          <w:rFonts w:eastAsiaTheme="majorEastAsia"/>
          <w:lang w:val="es-CO" w:eastAsia="en-US"/>
        </w:rPr>
      </w:pPr>
    </w:p>
    <w:p w14:paraId="216086A1" w14:textId="77777777" w:rsidR="008B5828" w:rsidRPr="0040463C" w:rsidRDefault="00000000" w:rsidP="008B5828">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0F199D3E" w14:textId="77777777" w:rsidR="008B5828" w:rsidRPr="0040463C" w:rsidRDefault="008B5828" w:rsidP="008B5828">
      <w:pPr>
        <w:spacing w:line="360" w:lineRule="auto"/>
        <w:jc w:val="both"/>
        <w:rPr>
          <w:rFonts w:ascii="Arial" w:hAnsi="Arial" w:cs="Arial"/>
          <w:sz w:val="22"/>
          <w:szCs w:val="22"/>
          <w:lang w:val="es-CO" w:eastAsia="es-CO"/>
        </w:rPr>
      </w:pPr>
    </w:p>
    <w:p w14:paraId="64B20353" w14:textId="77777777" w:rsidR="008B5828" w:rsidRPr="0040463C" w:rsidRDefault="00000000" w:rsidP="008B5828">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1C368303" w14:textId="77777777" w:rsidR="008B5828" w:rsidRPr="0040463C" w:rsidRDefault="008B5828" w:rsidP="008B5828">
      <w:pPr>
        <w:spacing w:line="360" w:lineRule="auto"/>
        <w:jc w:val="both"/>
        <w:rPr>
          <w:rFonts w:ascii="Arial" w:hAnsi="Arial" w:cs="Arial"/>
          <w:sz w:val="22"/>
          <w:szCs w:val="22"/>
          <w:lang w:val="es-CO" w:eastAsia="es-CO"/>
        </w:rPr>
      </w:pPr>
    </w:p>
    <w:p w14:paraId="724CC73B" w14:textId="77777777" w:rsidR="008B5828" w:rsidRPr="00D102FE" w:rsidRDefault="00000000" w:rsidP="008B5828">
      <w:pPr>
        <w:spacing w:line="360" w:lineRule="auto"/>
        <w:jc w:val="both"/>
        <w:rPr>
          <w:rFonts w:ascii="Arial" w:hAnsi="Arial" w:cs="Arial"/>
          <w:i/>
          <w:iCs/>
          <w:sz w:val="20"/>
          <w:szCs w:val="20"/>
          <w:lang w:val="es-CO" w:eastAsia="es-CO"/>
        </w:rPr>
      </w:pPr>
      <w:r w:rsidRPr="0078173E">
        <w:rPr>
          <w:rFonts w:ascii="Arial" w:hAnsi="Arial" w:cs="Arial"/>
          <w:i/>
          <w:iCs/>
          <w:sz w:val="22"/>
          <w:szCs w:val="22"/>
          <w:lang w:val="es-CO" w:eastAsia="es-CO"/>
        </w:rPr>
        <w:lastRenderedPageBreak/>
        <w:t xml:space="preserve">“(...) </w:t>
      </w:r>
      <w:r w:rsidRPr="00D102FE">
        <w:rPr>
          <w:rFonts w:ascii="Arial" w:hAnsi="Arial" w:cs="Arial"/>
          <w:i/>
          <w:iCs/>
          <w:sz w:val="20"/>
          <w:szCs w:val="20"/>
          <w:lang w:val="es-CO" w:eastAsia="es-CO"/>
        </w:rPr>
        <w:t>En el marco de las infracciones ambientales se presentan tres escenarios:</w:t>
      </w:r>
    </w:p>
    <w:p w14:paraId="068404AB" w14:textId="77777777" w:rsidR="008B5828" w:rsidRPr="00D102FE" w:rsidRDefault="008B5828" w:rsidP="008B5828">
      <w:pPr>
        <w:spacing w:line="360" w:lineRule="auto"/>
        <w:jc w:val="both"/>
        <w:rPr>
          <w:rFonts w:ascii="Arial" w:hAnsi="Arial" w:cs="Arial"/>
          <w:i/>
          <w:iCs/>
          <w:sz w:val="20"/>
          <w:szCs w:val="20"/>
          <w:lang w:val="es-CO" w:eastAsia="es-CO"/>
        </w:rPr>
      </w:pPr>
    </w:p>
    <w:p w14:paraId="11B3CCB2" w14:textId="77777777" w:rsidR="008B5828" w:rsidRPr="00D102FE" w:rsidRDefault="00000000" w:rsidP="008B5828">
      <w:pPr>
        <w:spacing w:line="360" w:lineRule="auto"/>
        <w:jc w:val="both"/>
        <w:rPr>
          <w:rFonts w:ascii="Arial" w:hAnsi="Arial" w:cs="Arial"/>
          <w:i/>
          <w:iCs/>
          <w:sz w:val="20"/>
          <w:szCs w:val="20"/>
          <w:lang w:val="es-CO" w:eastAsia="es-CO"/>
        </w:rPr>
      </w:pPr>
      <w:r w:rsidRPr="00D102FE">
        <w:rPr>
          <w:rFonts w:ascii="Arial" w:hAnsi="Arial" w:cs="Arial"/>
          <w:i/>
          <w:iCs/>
          <w:sz w:val="20"/>
          <w:szCs w:val="20"/>
          <w:lang w:val="es-CO" w:eastAsia="es-CO"/>
        </w:rPr>
        <w:t>1. Infracciones que originaron afectación ambiental</w:t>
      </w:r>
    </w:p>
    <w:p w14:paraId="39C08176" w14:textId="77777777" w:rsidR="008B5828" w:rsidRPr="00D102FE" w:rsidRDefault="00000000" w:rsidP="008B5828">
      <w:pPr>
        <w:spacing w:line="360" w:lineRule="auto"/>
        <w:jc w:val="both"/>
        <w:rPr>
          <w:rFonts w:ascii="Arial" w:hAnsi="Arial" w:cs="Arial"/>
          <w:i/>
          <w:iCs/>
          <w:sz w:val="20"/>
          <w:szCs w:val="20"/>
          <w:lang w:val="es-CO" w:eastAsia="es-CO"/>
        </w:rPr>
      </w:pPr>
      <w:r w:rsidRPr="00D102FE">
        <w:rPr>
          <w:rFonts w:ascii="Arial" w:hAnsi="Arial" w:cs="Arial"/>
          <w:i/>
          <w:iCs/>
          <w:sz w:val="20"/>
          <w:szCs w:val="20"/>
          <w:lang w:val="es-CO" w:eastAsia="es-CO"/>
        </w:rPr>
        <w:t>2. Infracciones que no se concretaron en afectaciones ambientales, pero expusieron o pusieron en riesgo algún o algunos bienes de protección ambientales.</w:t>
      </w:r>
    </w:p>
    <w:p w14:paraId="29335992" w14:textId="77777777" w:rsidR="008B5828" w:rsidRPr="00D102FE" w:rsidRDefault="00000000" w:rsidP="008B5828">
      <w:pPr>
        <w:spacing w:line="360" w:lineRule="auto"/>
        <w:jc w:val="both"/>
        <w:rPr>
          <w:rFonts w:ascii="Arial" w:hAnsi="Arial" w:cs="Arial"/>
          <w:i/>
          <w:iCs/>
          <w:sz w:val="20"/>
          <w:szCs w:val="20"/>
          <w:lang w:val="es-CO" w:eastAsia="es-CO"/>
        </w:rPr>
      </w:pPr>
      <w:r w:rsidRPr="00D102FE">
        <w:rPr>
          <w:rFonts w:ascii="Arial" w:hAnsi="Arial" w:cs="Arial"/>
          <w:i/>
          <w:iCs/>
          <w:sz w:val="20"/>
          <w:szCs w:val="20"/>
          <w:lang w:val="es-CO" w:eastAsia="es-CO"/>
        </w:rPr>
        <w:t>3. Meras infracciones ambientales —Solo son incumplimientos ambientales, que no repercuten en bienes de protección ambientales.</w:t>
      </w:r>
    </w:p>
    <w:p w14:paraId="31FFF761" w14:textId="77777777" w:rsidR="008B5828" w:rsidRPr="00D102FE" w:rsidRDefault="008B5828" w:rsidP="008B5828">
      <w:pPr>
        <w:spacing w:line="360" w:lineRule="auto"/>
        <w:jc w:val="both"/>
        <w:rPr>
          <w:rFonts w:ascii="Arial" w:hAnsi="Arial" w:cs="Arial"/>
          <w:i/>
          <w:iCs/>
          <w:sz w:val="20"/>
          <w:szCs w:val="20"/>
          <w:lang w:val="es-CO" w:eastAsia="es-CO"/>
        </w:rPr>
      </w:pPr>
    </w:p>
    <w:p w14:paraId="43C206B3" w14:textId="77777777" w:rsidR="008B5828" w:rsidRPr="00D102FE" w:rsidRDefault="00000000" w:rsidP="008B5828">
      <w:pPr>
        <w:spacing w:line="360" w:lineRule="auto"/>
        <w:jc w:val="both"/>
        <w:rPr>
          <w:rFonts w:ascii="Arial" w:hAnsi="Arial" w:cs="Arial"/>
          <w:i/>
          <w:iCs/>
          <w:sz w:val="20"/>
          <w:szCs w:val="20"/>
          <w:lang w:val="es-CO" w:eastAsia="es-CO"/>
        </w:rPr>
      </w:pPr>
      <w:r w:rsidRPr="00D102FE">
        <w:rPr>
          <w:rFonts w:ascii="Arial" w:hAnsi="Arial" w:cs="Arial"/>
          <w:i/>
          <w:iCs/>
          <w:sz w:val="20"/>
          <w:szCs w:val="20"/>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0587DF4B" w14:textId="77777777" w:rsidR="008B5828" w:rsidRPr="0040463C" w:rsidRDefault="008B5828" w:rsidP="008B5828">
      <w:pPr>
        <w:spacing w:line="360" w:lineRule="auto"/>
        <w:jc w:val="both"/>
        <w:rPr>
          <w:rFonts w:ascii="Arial" w:hAnsi="Arial" w:cs="Arial"/>
          <w:sz w:val="22"/>
          <w:szCs w:val="22"/>
          <w:lang w:val="es-CO" w:eastAsia="es-CO"/>
        </w:rPr>
      </w:pPr>
    </w:p>
    <w:p w14:paraId="488DE0B1" w14:textId="77777777" w:rsidR="008B5828" w:rsidRPr="0040463C" w:rsidRDefault="00000000" w:rsidP="008B5828">
      <w:pPr>
        <w:spacing w:line="360" w:lineRule="auto"/>
        <w:jc w:val="both"/>
        <w:rPr>
          <w:rFonts w:ascii="Arial" w:hAnsi="Arial" w:cs="Arial"/>
          <w:sz w:val="22"/>
          <w:szCs w:val="22"/>
          <w:lang w:val="es-CO" w:eastAsia="es-CO"/>
        </w:rPr>
      </w:pPr>
      <w:r w:rsidRPr="00D43F3C">
        <w:rPr>
          <w:rFonts w:ascii="Arial" w:hAnsi="Arial" w:cs="Arial"/>
          <w:sz w:val="22"/>
          <w:szCs w:val="22"/>
          <w:lang w:val="es-CO" w:eastAsia="es-CO"/>
        </w:rPr>
        <w:t>Ahora bien, de acuerdo</w:t>
      </w:r>
      <w:r w:rsidRPr="0040463C">
        <w:rPr>
          <w:rFonts w:ascii="Arial" w:hAnsi="Arial" w:cs="Arial"/>
          <w:sz w:val="22"/>
          <w:szCs w:val="22"/>
          <w:lang w:val="es-CO" w:eastAsia="es-CO"/>
        </w:rPr>
        <w:t xml:space="preserve"> con el memorando 2024IE249123 de 29 de noviembre de 2024 emitido por la Subdirección de Calidad del Aire, Auditiva y Visual - SCAAV de la Secretaría Distrital de Ambiente, en donde se precisa que “</w:t>
      </w:r>
      <w:r w:rsidR="0000729D">
        <w:rPr>
          <w:rFonts w:ascii="Arial" w:hAnsi="Arial" w:cs="Arial"/>
          <w:i/>
          <w:iCs/>
          <w:sz w:val="20"/>
          <w:szCs w:val="20"/>
          <w:lang w:val="es-CO" w:eastAsia="es-CO"/>
        </w:rPr>
        <w:t>L</w:t>
      </w:r>
      <w:r w:rsidRPr="00D102FE">
        <w:rPr>
          <w:rFonts w:ascii="Arial" w:hAnsi="Arial" w:cs="Arial"/>
          <w:i/>
          <w:iCs/>
          <w:sz w:val="20"/>
          <w:szCs w:val="20"/>
          <w:lang w:val="es-CO" w:eastAsia="es-CO"/>
        </w:rPr>
        <w:t>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r w:rsidRPr="0040463C">
        <w:rPr>
          <w:rFonts w:ascii="Arial" w:hAnsi="Arial" w:cs="Arial"/>
          <w:sz w:val="22"/>
          <w:szCs w:val="22"/>
          <w:lang w:val="es-CO" w:eastAsia="es-CO"/>
        </w:rPr>
        <w:t>”.</w:t>
      </w:r>
    </w:p>
    <w:p w14:paraId="05F1B2BB" w14:textId="77777777" w:rsidR="008B5828" w:rsidRPr="0040463C" w:rsidRDefault="008B5828" w:rsidP="008B5828">
      <w:pPr>
        <w:spacing w:line="360" w:lineRule="auto"/>
        <w:jc w:val="both"/>
        <w:rPr>
          <w:rFonts w:ascii="Arial" w:hAnsi="Arial" w:cs="Arial"/>
          <w:sz w:val="22"/>
          <w:szCs w:val="22"/>
          <w:lang w:val="es-CO" w:eastAsia="es-CO"/>
        </w:rPr>
      </w:pPr>
    </w:p>
    <w:p w14:paraId="24626DE7" w14:textId="77777777" w:rsidR="008B5828" w:rsidRPr="0040463C" w:rsidRDefault="00000000" w:rsidP="008B5828">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w:t>
      </w:r>
      <w:r w:rsidRPr="00D44142">
        <w:rPr>
          <w:rFonts w:ascii="Arial" w:hAnsi="Arial" w:cs="Arial"/>
          <w:i/>
          <w:iCs/>
          <w:sz w:val="20"/>
          <w:szCs w:val="20"/>
          <w:lang w:val="es-CO" w:eastAsia="es-CO"/>
        </w:rPr>
        <w:t>PROYECTO: DESARROLLO DE UNA METODOLOGÍA PARA EL CÁLCULO DE SANCIONES PECUNIARIAS, DERIVADAS DE LAS INFRACCIONES A LA NORMATIVIDAD AMBIENTAL O POR DAÑO AMBIENTAL</w:t>
      </w:r>
      <w:r w:rsidRPr="0040463C">
        <w:rPr>
          <w:rFonts w:ascii="Arial" w:hAnsi="Arial" w:cs="Arial"/>
          <w:sz w:val="22"/>
          <w:szCs w:val="22"/>
          <w:lang w:val="es-CO" w:eastAsia="es-CO"/>
        </w:rPr>
        <w:t xml:space="preserve">” que es el insumo para el desarrollo de la </w:t>
      </w:r>
      <w:r w:rsidRPr="0040463C">
        <w:rPr>
          <w:rFonts w:ascii="Arial" w:hAnsi="Arial" w:cs="Arial"/>
          <w:sz w:val="22"/>
          <w:szCs w:val="22"/>
          <w:lang w:val="es-CO" w:eastAsia="es-CO"/>
        </w:rPr>
        <w:lastRenderedPageBreak/>
        <w:t>Metodología para el cálculo de multas desarrollado en la Resolución 2086 de 2010, en el que se tiene lo siguiente:</w:t>
      </w:r>
    </w:p>
    <w:p w14:paraId="6F1EF2B5" w14:textId="77777777" w:rsidR="008B5828" w:rsidRPr="0040463C" w:rsidRDefault="008B5828" w:rsidP="008B5828">
      <w:pPr>
        <w:spacing w:line="360" w:lineRule="auto"/>
        <w:jc w:val="both"/>
        <w:rPr>
          <w:rFonts w:ascii="Arial" w:hAnsi="Arial" w:cs="Arial"/>
          <w:sz w:val="22"/>
          <w:szCs w:val="22"/>
          <w:lang w:val="es-CO" w:eastAsia="es-CO"/>
        </w:rPr>
      </w:pPr>
    </w:p>
    <w:p w14:paraId="11520803" w14:textId="77777777" w:rsidR="008B5828" w:rsidRPr="00C124C5" w:rsidRDefault="00000000" w:rsidP="00D44142">
      <w:pPr>
        <w:spacing w:line="360" w:lineRule="auto"/>
        <w:ind w:left="708"/>
        <w:jc w:val="both"/>
        <w:rPr>
          <w:rFonts w:ascii="Arial" w:hAnsi="Arial" w:cs="Arial"/>
          <w:i/>
          <w:iCs/>
          <w:sz w:val="22"/>
          <w:szCs w:val="22"/>
          <w:lang w:val="es-CO" w:eastAsia="es-CO"/>
        </w:rPr>
      </w:pPr>
      <w:r w:rsidRPr="00C124C5">
        <w:rPr>
          <w:rFonts w:ascii="Arial" w:hAnsi="Arial" w:cs="Arial"/>
          <w:i/>
          <w:iCs/>
          <w:sz w:val="22"/>
          <w:szCs w:val="22"/>
          <w:lang w:val="es-CO" w:eastAsia="es-CO"/>
        </w:rPr>
        <w:t>“</w:t>
      </w:r>
      <w:r w:rsidRPr="00D740DC">
        <w:rPr>
          <w:rFonts w:ascii="Arial" w:hAnsi="Arial" w:cs="Arial"/>
          <w:i/>
          <w:iCs/>
          <w:sz w:val="20"/>
          <w:szCs w:val="20"/>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130A111E" w14:textId="77777777" w:rsidR="008B5828" w:rsidRPr="0040463C" w:rsidRDefault="008B5828" w:rsidP="008B5828">
      <w:pPr>
        <w:spacing w:line="360" w:lineRule="auto"/>
        <w:jc w:val="both"/>
        <w:rPr>
          <w:rFonts w:ascii="Arial" w:hAnsi="Arial" w:cs="Arial"/>
          <w:sz w:val="22"/>
          <w:szCs w:val="22"/>
          <w:lang w:val="es-CO" w:eastAsia="es-CO"/>
        </w:rPr>
      </w:pPr>
    </w:p>
    <w:p w14:paraId="043F5DF4" w14:textId="77777777" w:rsidR="008B5828" w:rsidRPr="00D43F3C" w:rsidRDefault="00000000" w:rsidP="008B5828">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w:t>
      </w:r>
      <w:r w:rsidR="00137ED2">
        <w:rPr>
          <w:rFonts w:ascii="Arial" w:hAnsi="Arial" w:cs="Arial"/>
          <w:sz w:val="22"/>
          <w:szCs w:val="22"/>
          <w:lang w:val="es-CO" w:eastAsia="es-CO"/>
        </w:rPr>
        <w:t>C</w:t>
      </w:r>
      <w:r w:rsidRPr="0040463C">
        <w:rPr>
          <w:rFonts w:ascii="Arial" w:hAnsi="Arial" w:cs="Arial"/>
          <w:sz w:val="22"/>
          <w:szCs w:val="22"/>
          <w:lang w:val="es-CO" w:eastAsia="es-CO"/>
        </w:rPr>
        <w:t xml:space="preserve">oncepto </w:t>
      </w:r>
      <w:r w:rsidR="00137ED2">
        <w:rPr>
          <w:rFonts w:ascii="Arial" w:hAnsi="Arial" w:cs="Arial"/>
          <w:sz w:val="22"/>
          <w:szCs w:val="22"/>
          <w:lang w:val="es-CO" w:eastAsia="es-CO"/>
        </w:rPr>
        <w:t>T</w:t>
      </w:r>
      <w:r w:rsidRPr="0040463C">
        <w:rPr>
          <w:rFonts w:ascii="Arial" w:hAnsi="Arial" w:cs="Arial"/>
          <w:sz w:val="22"/>
          <w:szCs w:val="22"/>
          <w:lang w:val="es-CO" w:eastAsia="es-CO"/>
        </w:rPr>
        <w:t>écnico 05809 del 13 de noviembre de 2017, se estableció que como resultado de la evaluación el nivel equivalente del aporte sonoro de las fuentes específicas (Leqemisión), fue de 71,9 dB(A), por lo que se establece un incumplimiento con los niveles máximos permisibles aceptados</w:t>
      </w:r>
      <w:r w:rsidR="000E31A5">
        <w:rPr>
          <w:rFonts w:ascii="Arial" w:hAnsi="Arial" w:cs="Arial"/>
          <w:sz w:val="22"/>
          <w:szCs w:val="22"/>
          <w:lang w:val="es-CO" w:eastAsia="es-CO"/>
        </w:rPr>
        <w:t xml:space="preserve"> </w:t>
      </w:r>
      <w:r w:rsidR="000E31A5" w:rsidRPr="00D43F3C">
        <w:rPr>
          <w:rFonts w:ascii="Arial" w:hAnsi="Arial" w:cs="Arial"/>
          <w:sz w:val="22"/>
          <w:szCs w:val="22"/>
          <w:lang w:val="es-CO" w:eastAsia="es-CO"/>
        </w:rPr>
        <w:t>(60 dB(A))</w:t>
      </w:r>
      <w:r w:rsidRPr="00D43F3C">
        <w:rPr>
          <w:rFonts w:ascii="Arial" w:hAnsi="Arial" w:cs="Arial"/>
          <w:sz w:val="22"/>
          <w:szCs w:val="22"/>
          <w:lang w:val="es-CO" w:eastAsia="es-CO"/>
        </w:rPr>
        <w:t xml:space="preserve"> por la normatividad ambiental vigente</w:t>
      </w:r>
      <w:r w:rsidR="00137ED2" w:rsidRPr="00D43F3C">
        <w:rPr>
          <w:rFonts w:ascii="Arial" w:hAnsi="Arial" w:cs="Arial"/>
          <w:sz w:val="22"/>
          <w:szCs w:val="22"/>
          <w:lang w:val="es-CO" w:eastAsia="es-CO"/>
        </w:rPr>
        <w:t>, para Sector C. Ruido Intermedio Restringido</w:t>
      </w:r>
      <w:r w:rsidR="00BD40E7" w:rsidRPr="00D43F3C">
        <w:rPr>
          <w:rFonts w:ascii="Arial" w:hAnsi="Arial" w:cs="Arial"/>
          <w:sz w:val="22"/>
          <w:szCs w:val="22"/>
          <w:lang w:val="es-CO" w:eastAsia="es-CO"/>
        </w:rPr>
        <w:t>, superando el umbral permitido de emisión de ruido en 11,9 dB(A). lo anterior debido al funcionamiento de las fuentes generadoras.</w:t>
      </w:r>
    </w:p>
    <w:p w14:paraId="0E041A02" w14:textId="77777777" w:rsidR="008B5828" w:rsidRPr="0040463C" w:rsidRDefault="008B5828" w:rsidP="008B5828">
      <w:pPr>
        <w:spacing w:line="360" w:lineRule="auto"/>
        <w:jc w:val="both"/>
        <w:rPr>
          <w:rFonts w:ascii="Arial" w:hAnsi="Arial" w:cs="Arial"/>
          <w:sz w:val="22"/>
          <w:szCs w:val="22"/>
          <w:lang w:val="es-CO" w:eastAsia="es-CO"/>
        </w:rPr>
      </w:pPr>
    </w:p>
    <w:p w14:paraId="4E667353" w14:textId="77777777" w:rsidR="008B5828" w:rsidRPr="0040463C" w:rsidRDefault="00000000" w:rsidP="008B5828">
      <w:pPr>
        <w:spacing w:line="360" w:lineRule="auto"/>
        <w:jc w:val="both"/>
        <w:rPr>
          <w:rFonts w:ascii="Arial" w:hAnsi="Arial" w:cs="Arial"/>
          <w:sz w:val="22"/>
          <w:szCs w:val="22"/>
          <w:lang w:val="es-CO" w:eastAsia="es-CO"/>
        </w:rPr>
      </w:pPr>
      <w:r w:rsidRPr="00B4128E">
        <w:rPr>
          <w:rFonts w:ascii="Arial" w:hAnsi="Arial" w:cs="Arial"/>
          <w:sz w:val="22"/>
          <w:szCs w:val="22"/>
          <w:lang w:val="es-CO" w:eastAsia="es-CO"/>
        </w:rPr>
        <w:t>Así las cosas, de acuerdo con lo establecido en la comunicación ANLA</w:t>
      </w:r>
      <w:r w:rsidR="00332F7C" w:rsidRPr="00B4128E">
        <w:rPr>
          <w:rFonts w:ascii="Arial" w:hAnsi="Arial" w:cs="Arial"/>
          <w:sz w:val="22"/>
          <w:szCs w:val="22"/>
          <w:lang w:val="es-CO" w:eastAsia="es-CO"/>
        </w:rPr>
        <w:t xml:space="preserve"> </w:t>
      </w:r>
      <w:r w:rsidR="00B4128E" w:rsidRPr="00B4128E">
        <w:rPr>
          <w:rFonts w:ascii="Arial" w:hAnsi="Arial" w:cs="Arial"/>
          <w:sz w:val="22"/>
          <w:szCs w:val="22"/>
          <w:lang w:val="es-CO" w:eastAsia="es-CO"/>
        </w:rPr>
        <w:t>4120</w:t>
      </w:r>
      <w:r w:rsidR="00B4128E" w:rsidRPr="0040463C">
        <w:rPr>
          <w:rFonts w:ascii="Arial" w:hAnsi="Arial" w:cs="Arial"/>
          <w:sz w:val="22"/>
          <w:szCs w:val="22"/>
          <w:lang w:val="es-CO" w:eastAsia="es-CO"/>
        </w:rPr>
        <w:t>-E2-2987 de 23 de julio de 2014</w:t>
      </w:r>
      <w:r w:rsidR="00B4128E">
        <w:rPr>
          <w:rFonts w:ascii="Arial" w:hAnsi="Arial" w:cs="Arial"/>
          <w:sz w:val="22"/>
          <w:szCs w:val="22"/>
          <w:lang w:val="es-CO" w:eastAsia="es-CO"/>
        </w:rPr>
        <w:t xml:space="preserve"> </w:t>
      </w:r>
      <w:r w:rsidRPr="0040463C">
        <w:rPr>
          <w:rFonts w:ascii="Arial" w:hAnsi="Arial" w:cs="Arial"/>
          <w:sz w:val="22"/>
          <w:szCs w:val="22"/>
          <w:lang w:val="es-CO" w:eastAsia="es-CO"/>
        </w:rPr>
        <w:t xml:space="preserve">para determinar la lesividad de la infracción, para este caso en específico se revisa la Unidad de Contaminación por </w:t>
      </w:r>
      <w:r w:rsidRPr="006C1F33">
        <w:rPr>
          <w:rFonts w:ascii="Arial" w:hAnsi="Arial" w:cs="Arial"/>
          <w:sz w:val="22"/>
          <w:szCs w:val="22"/>
          <w:lang w:val="es-CO" w:eastAsia="es-CO"/>
        </w:rPr>
        <w:t>Ruido (UCR) del establecimiento</w:t>
      </w:r>
      <w:r w:rsidRPr="00D43F3C">
        <w:rPr>
          <w:rFonts w:ascii="Arial" w:hAnsi="Arial" w:cs="Arial"/>
          <w:sz w:val="22"/>
          <w:szCs w:val="22"/>
          <w:lang w:val="es-CO" w:eastAsia="es-CO"/>
        </w:rPr>
        <w:t>,</w:t>
      </w:r>
      <w:r w:rsidR="00BD40E7" w:rsidRPr="00D43F3C">
        <w:rPr>
          <w:rFonts w:ascii="Arial" w:hAnsi="Arial" w:cs="Arial"/>
          <w:sz w:val="22"/>
          <w:szCs w:val="22"/>
          <w:lang w:val="es-CO" w:eastAsia="es-CO"/>
        </w:rPr>
        <w:t xml:space="preserve"> calculado en la Resolución 832 del 24 de abril de 2000, emitido por el Departamento Técnico Administrativo del Medio Ambiente - DAMA</w:t>
      </w:r>
      <w:r w:rsidRPr="00D43F3C">
        <w:rPr>
          <w:rFonts w:ascii="Arial" w:hAnsi="Arial" w:cs="Arial"/>
          <w:sz w:val="22"/>
          <w:szCs w:val="22"/>
          <w:lang w:val="es-CO" w:eastAsia="es-CO"/>
        </w:rPr>
        <w:t xml:space="preserve"> </w:t>
      </w:r>
      <w:r w:rsidR="00BD40E7" w:rsidRPr="00D43F3C">
        <w:rPr>
          <w:rFonts w:ascii="Arial" w:hAnsi="Arial" w:cs="Arial"/>
          <w:sz w:val="22"/>
          <w:szCs w:val="22"/>
          <w:lang w:val="es-CO" w:eastAsia="es-CO"/>
        </w:rPr>
        <w:t xml:space="preserve">(UCR=N-Leq(A)) </w:t>
      </w:r>
      <w:r w:rsidRPr="00D43F3C">
        <w:rPr>
          <w:rFonts w:ascii="Arial" w:hAnsi="Arial" w:cs="Arial"/>
          <w:sz w:val="22"/>
          <w:szCs w:val="22"/>
          <w:lang w:val="es-CO" w:eastAsia="es-CO"/>
        </w:rPr>
        <w:t xml:space="preserve">donde se clasifica como un Aporte Contaminante </w:t>
      </w:r>
      <w:r w:rsidRPr="00D43F3C">
        <w:rPr>
          <w:rFonts w:ascii="Arial" w:hAnsi="Arial" w:cs="Arial"/>
          <w:b/>
          <w:bCs/>
          <w:sz w:val="22"/>
          <w:szCs w:val="22"/>
          <w:lang w:val="es-CO" w:eastAsia="es-CO"/>
        </w:rPr>
        <w:t>MUY ALTO</w:t>
      </w:r>
      <w:r w:rsidR="006C1F33" w:rsidRPr="00D43F3C">
        <w:rPr>
          <w:rFonts w:ascii="Arial" w:hAnsi="Arial" w:cs="Arial"/>
          <w:sz w:val="22"/>
          <w:szCs w:val="22"/>
          <w:lang w:val="es-CO" w:eastAsia="es-CO"/>
        </w:rPr>
        <w:t>, de acuerdo con los resultados obtenidos.</w:t>
      </w:r>
      <w:r w:rsidRPr="00D43F3C">
        <w:rPr>
          <w:rFonts w:ascii="Arial" w:hAnsi="Arial" w:cs="Arial"/>
          <w:sz w:val="22"/>
          <w:szCs w:val="22"/>
          <w:lang w:val="es-CO" w:eastAsia="es-CO"/>
        </w:rPr>
        <w:t xml:space="preserve"> </w:t>
      </w:r>
    </w:p>
    <w:p w14:paraId="4B63249F" w14:textId="77777777" w:rsidR="008B5828" w:rsidRDefault="008B5828" w:rsidP="008B5828">
      <w:pPr>
        <w:spacing w:line="360" w:lineRule="auto"/>
        <w:jc w:val="both"/>
        <w:rPr>
          <w:rFonts w:ascii="Arial" w:hAnsi="Arial" w:cs="Arial"/>
          <w:sz w:val="22"/>
          <w:szCs w:val="22"/>
          <w:lang w:val="es-CO" w:eastAsia="es-CO"/>
        </w:rPr>
      </w:pPr>
    </w:p>
    <w:p w14:paraId="3580D010" w14:textId="77777777" w:rsidR="008B5828" w:rsidRPr="0040463C" w:rsidRDefault="00000000" w:rsidP="008B5828">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w:t>
      </w:r>
      <w:r w:rsidR="00BD40E7">
        <w:rPr>
          <w:rFonts w:ascii="Arial" w:hAnsi="Arial" w:cs="Arial"/>
          <w:sz w:val="22"/>
          <w:szCs w:val="22"/>
          <w:lang w:val="es-CO" w:eastAsia="es-CO"/>
        </w:rPr>
        <w:t>,</w:t>
      </w:r>
      <w:r w:rsidRPr="0040463C">
        <w:rPr>
          <w:rFonts w:ascii="Arial" w:hAnsi="Arial" w:cs="Arial"/>
          <w:sz w:val="22"/>
          <w:szCs w:val="22"/>
          <w:lang w:val="es-CO" w:eastAsia="es-CO"/>
        </w:rPr>
        <w:t xml:space="preserve"> si bi</w:t>
      </w:r>
      <w:r w:rsidRPr="00D43F3C">
        <w:rPr>
          <w:rFonts w:ascii="Arial" w:hAnsi="Arial" w:cs="Arial"/>
          <w:sz w:val="22"/>
          <w:szCs w:val="22"/>
          <w:lang w:val="es-CO" w:eastAsia="es-CO"/>
        </w:rPr>
        <w:t xml:space="preserve">en </w:t>
      </w:r>
      <w:r w:rsidR="00BD40E7" w:rsidRPr="00D43F3C">
        <w:rPr>
          <w:rFonts w:ascii="Arial" w:hAnsi="Arial" w:cs="Arial"/>
          <w:sz w:val="22"/>
          <w:szCs w:val="22"/>
          <w:lang w:val="es-CO" w:eastAsia="es-CO"/>
        </w:rPr>
        <w:t xml:space="preserve">es </w:t>
      </w:r>
      <w:r w:rsidRPr="00D43F3C">
        <w:rPr>
          <w:rFonts w:ascii="Arial" w:hAnsi="Arial" w:cs="Arial"/>
          <w:sz w:val="22"/>
          <w:szCs w:val="22"/>
          <w:lang w:val="es-CO" w:eastAsia="es-CO"/>
        </w:rPr>
        <w:t xml:space="preserve">cierto se trata de la formulación de cargos independientes no es menos cierto que la situación fáctica o </w:t>
      </w:r>
      <w:r w:rsidRPr="0040463C">
        <w:rPr>
          <w:rFonts w:ascii="Arial" w:hAnsi="Arial" w:cs="Arial"/>
          <w:sz w:val="22"/>
          <w:szCs w:val="22"/>
          <w:lang w:val="es-CO" w:eastAsia="es-CO"/>
        </w:rPr>
        <w:t>el hecho generador es uno solo, el incumplimiento de los niveles máximos permisibles aceptados por la normatividad ambiental.</w:t>
      </w:r>
    </w:p>
    <w:p w14:paraId="29BAC9A9" w14:textId="77777777" w:rsidR="008B5828" w:rsidRPr="0040463C" w:rsidRDefault="008B5828" w:rsidP="008B5828">
      <w:pPr>
        <w:spacing w:line="360" w:lineRule="auto"/>
        <w:jc w:val="both"/>
        <w:rPr>
          <w:rFonts w:ascii="Arial" w:hAnsi="Arial" w:cs="Arial"/>
          <w:sz w:val="22"/>
          <w:szCs w:val="22"/>
          <w:lang w:val="es-CO" w:eastAsia="es-CO"/>
        </w:rPr>
      </w:pPr>
    </w:p>
    <w:p w14:paraId="7DD715AF" w14:textId="77777777" w:rsidR="008B5828" w:rsidRPr="0040463C" w:rsidRDefault="00000000" w:rsidP="008B5828">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3F67CABE" w14:textId="77777777" w:rsidR="008B5828" w:rsidRPr="002626E0" w:rsidRDefault="00000000" w:rsidP="008B5828">
      <w:pPr>
        <w:spacing w:line="360" w:lineRule="auto"/>
        <w:jc w:val="center"/>
        <w:rPr>
          <w:rFonts w:ascii="Arial" w:hAnsi="Arial" w:cs="Arial"/>
          <w:b/>
          <w:bCs/>
          <w:sz w:val="22"/>
          <w:szCs w:val="22"/>
          <w:lang w:val="es-CO" w:eastAsia="es-CO"/>
        </w:rPr>
      </w:pPr>
      <w:r w:rsidRPr="002626E0">
        <w:rPr>
          <w:rFonts w:ascii="Arial" w:hAnsi="Arial" w:cs="Arial"/>
          <w:b/>
          <w:bCs/>
          <w:sz w:val="22"/>
          <w:szCs w:val="22"/>
          <w:lang w:val="es-CO" w:eastAsia="es-CO"/>
        </w:rPr>
        <w:t xml:space="preserve">r = 3  </w:t>
      </w:r>
    </w:p>
    <w:p w14:paraId="0BD9B1B8" w14:textId="77777777" w:rsidR="008B5828" w:rsidRPr="0040463C" w:rsidRDefault="008B5828" w:rsidP="008B5828">
      <w:pPr>
        <w:spacing w:line="360" w:lineRule="auto"/>
        <w:jc w:val="both"/>
        <w:rPr>
          <w:rFonts w:ascii="Arial" w:hAnsi="Arial" w:cs="Arial"/>
          <w:sz w:val="22"/>
          <w:szCs w:val="22"/>
          <w:lang w:val="es-CO" w:eastAsia="es-CO"/>
        </w:rPr>
      </w:pPr>
    </w:p>
    <w:p w14:paraId="39839964" w14:textId="77777777" w:rsidR="008B5828" w:rsidRDefault="00000000" w:rsidP="008B5828">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Obtenido el valor de riesgo asociado al incumplimiento ambiental, se debe determinar el valor monetario del mismo, a partir de la siguiente ecuación:</w:t>
      </w:r>
    </w:p>
    <w:p w14:paraId="08A057FD" w14:textId="77777777" w:rsidR="008B5828" w:rsidRPr="0040463C" w:rsidRDefault="008B5828" w:rsidP="008B5828">
      <w:pPr>
        <w:spacing w:line="360" w:lineRule="auto"/>
        <w:jc w:val="both"/>
        <w:rPr>
          <w:rFonts w:ascii="Arial" w:hAnsi="Arial" w:cs="Arial"/>
          <w:sz w:val="22"/>
          <w:szCs w:val="22"/>
          <w:lang w:val="es-CO" w:eastAsia="es-CO"/>
        </w:rPr>
      </w:pPr>
    </w:p>
    <w:p w14:paraId="0A5C4367" w14:textId="77777777" w:rsidR="008B5828" w:rsidRPr="0057084E" w:rsidRDefault="00000000" w:rsidP="008B5828">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10928CA1" w14:textId="77777777" w:rsidR="008B5828" w:rsidRPr="0057084E" w:rsidRDefault="008B5828" w:rsidP="008B5828">
      <w:pPr>
        <w:spacing w:line="360" w:lineRule="auto"/>
        <w:jc w:val="both"/>
        <w:rPr>
          <w:rFonts w:ascii="Arial" w:hAnsi="Arial"/>
          <w:sz w:val="22"/>
          <w:szCs w:val="22"/>
          <w:lang w:val="es-CO"/>
        </w:rPr>
      </w:pPr>
    </w:p>
    <w:p w14:paraId="6129B788" w14:textId="77777777" w:rsidR="008B5828" w:rsidRPr="0057084E" w:rsidRDefault="00000000" w:rsidP="008B5828">
      <w:pPr>
        <w:spacing w:line="360" w:lineRule="auto"/>
        <w:jc w:val="both"/>
        <w:rPr>
          <w:rFonts w:ascii="Arial" w:hAnsi="Arial"/>
          <w:sz w:val="22"/>
          <w:szCs w:val="22"/>
          <w:lang w:val="es-CO"/>
        </w:rPr>
      </w:pPr>
      <w:r w:rsidRPr="0057084E">
        <w:rPr>
          <w:rFonts w:ascii="Arial" w:hAnsi="Arial"/>
          <w:sz w:val="22"/>
          <w:szCs w:val="22"/>
          <w:lang w:val="es-CO"/>
        </w:rPr>
        <w:t>Donde:</w:t>
      </w:r>
    </w:p>
    <w:p w14:paraId="1872BB58" w14:textId="77777777" w:rsidR="008B5828" w:rsidRPr="0057084E" w:rsidRDefault="00000000" w:rsidP="008B5828">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0489D7C5" w14:textId="77777777" w:rsidR="008B5828" w:rsidRPr="0057084E" w:rsidRDefault="00000000" w:rsidP="008B5828">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372747E8" w14:textId="77777777" w:rsidR="008B5828" w:rsidRPr="0057084E" w:rsidRDefault="00000000" w:rsidP="008B5828">
      <w:pPr>
        <w:spacing w:line="360" w:lineRule="auto"/>
        <w:jc w:val="both"/>
        <w:rPr>
          <w:rFonts w:ascii="Arial" w:hAnsi="Arial"/>
          <w:sz w:val="22"/>
          <w:szCs w:val="22"/>
          <w:lang w:val="es-CO"/>
        </w:rPr>
      </w:pPr>
      <w:r w:rsidRPr="0057084E">
        <w:rPr>
          <w:rFonts w:ascii="Arial" w:hAnsi="Arial"/>
          <w:sz w:val="22"/>
          <w:szCs w:val="22"/>
          <w:lang w:val="es-CO"/>
        </w:rPr>
        <w:t>r = Riesgo</w:t>
      </w:r>
    </w:p>
    <w:p w14:paraId="78FE509E" w14:textId="77777777" w:rsidR="00C810DB" w:rsidRDefault="00C810DB" w:rsidP="008B5828">
      <w:pPr>
        <w:spacing w:line="360" w:lineRule="auto"/>
        <w:jc w:val="both"/>
        <w:rPr>
          <w:rFonts w:ascii="Arial" w:hAnsi="Arial"/>
          <w:sz w:val="22"/>
          <w:szCs w:val="22"/>
          <w:lang w:val="es-CO"/>
        </w:rPr>
      </w:pPr>
    </w:p>
    <w:p w14:paraId="4F67A639" w14:textId="77777777" w:rsidR="008B5828" w:rsidRPr="0057084E" w:rsidRDefault="00000000" w:rsidP="008B5828">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5660B70A" w14:textId="77777777" w:rsidR="008B5828" w:rsidRPr="0057084E" w:rsidRDefault="008B5828" w:rsidP="008B5828">
      <w:pPr>
        <w:spacing w:line="360" w:lineRule="auto"/>
        <w:jc w:val="both"/>
        <w:rPr>
          <w:rFonts w:ascii="Arial" w:hAnsi="Arial"/>
          <w:sz w:val="22"/>
          <w:szCs w:val="22"/>
          <w:lang w:val="es-CO"/>
        </w:rPr>
      </w:pPr>
    </w:p>
    <w:p w14:paraId="575AEEC5" w14:textId="77777777" w:rsidR="008B5828" w:rsidRPr="0057084E" w:rsidRDefault="00000000" w:rsidP="008B5828">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5686EA3C" w14:textId="77777777" w:rsidR="008B5828" w:rsidRPr="002626E0" w:rsidRDefault="00000000" w:rsidP="008B5828">
      <w:pPr>
        <w:spacing w:line="360" w:lineRule="auto"/>
        <w:jc w:val="center"/>
        <w:rPr>
          <w:rFonts w:ascii="Arial" w:hAnsi="Arial" w:cs="Arial"/>
          <w:b/>
          <w:bCs/>
          <w:sz w:val="22"/>
          <w:szCs w:val="22"/>
        </w:rPr>
      </w:pPr>
      <w:r w:rsidRPr="002626E0">
        <w:rPr>
          <w:rFonts w:ascii="Arial" w:hAnsi="Arial" w:cs="Arial"/>
          <w:b/>
          <w:bCs/>
          <w:sz w:val="22"/>
          <w:szCs w:val="22"/>
        </w:rPr>
        <w:t>R = $47.103.615</w:t>
      </w:r>
    </w:p>
    <w:p w14:paraId="10D4E481" w14:textId="77777777" w:rsidR="008B5828" w:rsidRPr="00366461" w:rsidRDefault="008B5828" w:rsidP="008B5828">
      <w:pPr>
        <w:spacing w:line="360" w:lineRule="auto"/>
        <w:jc w:val="center"/>
        <w:rPr>
          <w:rFonts w:ascii="Arial" w:hAnsi="Arial" w:cs="Arial"/>
          <w:color w:val="FF0000"/>
          <w:sz w:val="22"/>
          <w:szCs w:val="22"/>
        </w:rPr>
      </w:pPr>
    </w:p>
    <w:p w14:paraId="524EE122" w14:textId="77777777" w:rsidR="008B5828" w:rsidRPr="0057084E" w:rsidRDefault="00000000" w:rsidP="008B5828">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371FBF00" w14:textId="77777777" w:rsidR="008B5828" w:rsidRPr="0057084E" w:rsidRDefault="008B5828" w:rsidP="008B5828">
      <w:pPr>
        <w:spacing w:line="360" w:lineRule="auto"/>
        <w:jc w:val="both"/>
        <w:rPr>
          <w:rFonts w:ascii="Arial" w:hAnsi="Arial" w:cs="Arial"/>
          <w:sz w:val="22"/>
          <w:szCs w:val="22"/>
        </w:rPr>
      </w:pPr>
    </w:p>
    <w:p w14:paraId="57EF412F" w14:textId="77777777" w:rsidR="008B5828" w:rsidRDefault="00000000" w:rsidP="008B5828">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0A48E48" w14:textId="77777777" w:rsidR="008B5828" w:rsidRPr="00112400" w:rsidRDefault="008B5828" w:rsidP="008B5828">
      <w:pPr>
        <w:spacing w:line="360" w:lineRule="auto"/>
        <w:jc w:val="both"/>
        <w:rPr>
          <w:rFonts w:ascii="Arial" w:eastAsia="Arial" w:hAnsi="Arial" w:cs="Arial"/>
          <w:sz w:val="22"/>
          <w:szCs w:val="22"/>
        </w:rPr>
      </w:pPr>
    </w:p>
    <w:p w14:paraId="13F30A58" w14:textId="77777777" w:rsidR="008B5828" w:rsidRDefault="00000000" w:rsidP="008B5828">
      <w:pPr>
        <w:spacing w:line="360" w:lineRule="auto"/>
        <w:jc w:val="both"/>
        <w:rPr>
          <w:rFonts w:ascii="Arial" w:hAnsi="Arial" w:cs="Arial"/>
          <w:color w:val="000000"/>
          <w:sz w:val="22"/>
          <w:szCs w:val="22"/>
        </w:rPr>
      </w:pPr>
      <w:r w:rsidRPr="0057084E">
        <w:rPr>
          <w:rFonts w:ascii="Arial" w:hAnsi="Arial" w:cs="Arial"/>
          <w:color w:val="000000"/>
          <w:sz w:val="22"/>
          <w:szCs w:val="22"/>
        </w:rPr>
        <w:t xml:space="preserve">Para el presente caso, una vez revisado el expediente sancionatorio y en especial las consideraciones del Auto 01310 del 11 de mayo de 2021 se establecen las siguientes circunstancias agravantes y atenuantes. </w:t>
      </w:r>
    </w:p>
    <w:p w14:paraId="6DE08F8F" w14:textId="77777777" w:rsidR="00C810DB" w:rsidRPr="00256EFC" w:rsidRDefault="00C810DB" w:rsidP="008B5828">
      <w:pPr>
        <w:spacing w:line="360" w:lineRule="auto"/>
        <w:jc w:val="both"/>
        <w:rPr>
          <w:rFonts w:ascii="Arial" w:hAnsi="Arial" w:cs="Arial"/>
          <w:color w:val="2F5496" w:themeColor="accent1" w:themeShade="BF"/>
          <w:sz w:val="22"/>
          <w:szCs w:val="22"/>
        </w:rPr>
      </w:pPr>
    </w:p>
    <w:p w14:paraId="5AF046A0" w14:textId="77777777" w:rsidR="008B5828" w:rsidRPr="00D40975" w:rsidRDefault="00000000" w:rsidP="008B5828">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817" w:type="dxa"/>
        <w:tblInd w:w="534" w:type="dxa"/>
        <w:tblLayout w:type="fixed"/>
        <w:tblLook w:val="04A0" w:firstRow="1" w:lastRow="0" w:firstColumn="1" w:lastColumn="0" w:noHBand="0" w:noVBand="1"/>
      </w:tblPr>
      <w:tblGrid>
        <w:gridCol w:w="3575"/>
        <w:gridCol w:w="3518"/>
        <w:gridCol w:w="1724"/>
      </w:tblGrid>
      <w:tr w:rsidR="00E9466C" w14:paraId="4EECD031" w14:textId="77777777" w:rsidTr="00FB2348">
        <w:tc>
          <w:tcPr>
            <w:tcW w:w="3575" w:type="dxa"/>
            <w:tcBorders>
              <w:top w:val="single" w:sz="4" w:space="0" w:color="000000"/>
              <w:left w:val="single" w:sz="4" w:space="0" w:color="000000"/>
              <w:bottom w:val="single" w:sz="4" w:space="0" w:color="000000"/>
              <w:right w:val="nil"/>
            </w:tcBorders>
            <w:hideMark/>
          </w:tcPr>
          <w:p w14:paraId="4ED254B2" w14:textId="77777777" w:rsidR="008B5828" w:rsidRPr="00FB2348" w:rsidRDefault="00000000" w:rsidP="003B0378">
            <w:pPr>
              <w:tabs>
                <w:tab w:val="left" w:pos="-720"/>
                <w:tab w:val="left" w:pos="708"/>
              </w:tabs>
              <w:jc w:val="center"/>
              <w:rPr>
                <w:rFonts w:ascii="Arial" w:hAnsi="Arial" w:cs="Arial"/>
                <w:b/>
                <w:sz w:val="20"/>
                <w:szCs w:val="20"/>
                <w:lang w:eastAsia="zh-CN"/>
              </w:rPr>
            </w:pPr>
            <w:r w:rsidRPr="00FB2348">
              <w:rPr>
                <w:rFonts w:ascii="Arial" w:hAnsi="Arial" w:cs="Arial"/>
                <w:b/>
                <w:sz w:val="20"/>
                <w:szCs w:val="20"/>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76081211" w14:textId="77777777" w:rsidR="008B5828" w:rsidRPr="00FB2348" w:rsidRDefault="00000000" w:rsidP="003B0378">
            <w:pPr>
              <w:tabs>
                <w:tab w:val="left" w:pos="-720"/>
                <w:tab w:val="left" w:pos="708"/>
              </w:tabs>
              <w:jc w:val="center"/>
              <w:rPr>
                <w:rFonts w:ascii="Arial" w:hAnsi="Arial" w:cs="Arial"/>
                <w:b/>
                <w:sz w:val="20"/>
                <w:szCs w:val="20"/>
                <w:lang w:eastAsia="zh-CN"/>
              </w:rPr>
            </w:pPr>
            <w:r w:rsidRPr="00FB2348">
              <w:rPr>
                <w:rFonts w:ascii="Arial" w:hAnsi="Arial" w:cs="Arial"/>
                <w:b/>
                <w:sz w:val="20"/>
                <w:szCs w:val="20"/>
                <w:lang w:eastAsia="zh-CN"/>
              </w:rPr>
              <w:t>Análisis</w:t>
            </w:r>
          </w:p>
        </w:tc>
        <w:tc>
          <w:tcPr>
            <w:tcW w:w="1724" w:type="dxa"/>
            <w:tcBorders>
              <w:top w:val="single" w:sz="4" w:space="0" w:color="000000"/>
              <w:left w:val="single" w:sz="4" w:space="0" w:color="000000"/>
              <w:bottom w:val="single" w:sz="4" w:space="0" w:color="000000"/>
              <w:right w:val="single" w:sz="4" w:space="0" w:color="000000"/>
            </w:tcBorders>
            <w:hideMark/>
          </w:tcPr>
          <w:p w14:paraId="2EAA1B79" w14:textId="77777777" w:rsidR="008B5828" w:rsidRPr="00FB2348" w:rsidRDefault="00000000" w:rsidP="003B0378">
            <w:pPr>
              <w:tabs>
                <w:tab w:val="left" w:pos="-720"/>
                <w:tab w:val="left" w:pos="708"/>
              </w:tabs>
              <w:jc w:val="center"/>
              <w:rPr>
                <w:rFonts w:ascii="Arial" w:hAnsi="Arial" w:cs="Arial"/>
                <w:sz w:val="20"/>
                <w:szCs w:val="20"/>
                <w:lang w:eastAsia="zh-CN"/>
              </w:rPr>
            </w:pPr>
            <w:r w:rsidRPr="00FB2348">
              <w:rPr>
                <w:rFonts w:ascii="Arial" w:hAnsi="Arial" w:cs="Arial"/>
                <w:b/>
                <w:sz w:val="20"/>
                <w:szCs w:val="20"/>
                <w:lang w:eastAsia="zh-CN"/>
              </w:rPr>
              <w:t>Valor</w:t>
            </w:r>
          </w:p>
        </w:tc>
      </w:tr>
      <w:tr w:rsidR="00E9466C" w14:paraId="11FD65C3" w14:textId="77777777" w:rsidTr="00FB2348">
        <w:tc>
          <w:tcPr>
            <w:tcW w:w="3575" w:type="dxa"/>
            <w:tcBorders>
              <w:top w:val="single" w:sz="4" w:space="0" w:color="000000"/>
              <w:left w:val="single" w:sz="4" w:space="0" w:color="000000"/>
              <w:bottom w:val="single" w:sz="4" w:space="0" w:color="000000"/>
              <w:right w:val="nil"/>
            </w:tcBorders>
            <w:vAlign w:val="center"/>
            <w:hideMark/>
          </w:tcPr>
          <w:p w14:paraId="6DFBBC78" w14:textId="77777777" w:rsidR="008B5828" w:rsidRPr="00FB2348" w:rsidRDefault="00000000" w:rsidP="003B0378">
            <w:pPr>
              <w:tabs>
                <w:tab w:val="left" w:pos="-720"/>
                <w:tab w:val="left" w:pos="708"/>
              </w:tabs>
              <w:jc w:val="both"/>
              <w:rPr>
                <w:rFonts w:ascii="Arial" w:hAnsi="Arial" w:cs="Arial"/>
                <w:sz w:val="20"/>
                <w:szCs w:val="20"/>
                <w:lang w:eastAsia="zh-CN"/>
              </w:rPr>
            </w:pPr>
            <w:r w:rsidRPr="00FB2348">
              <w:rPr>
                <w:rFonts w:ascii="Arial" w:hAnsi="Arial"/>
                <w:sz w:val="20"/>
                <w:szCs w:val="20"/>
                <w:lang w:val="es-CO"/>
              </w:rPr>
              <w:lastRenderedPageBreak/>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6D7A2B2C" w14:textId="77777777" w:rsidR="008B5828" w:rsidRPr="00FB2348" w:rsidRDefault="00000000" w:rsidP="003B0378">
            <w:pPr>
              <w:jc w:val="both"/>
              <w:rPr>
                <w:rFonts w:ascii="Arial" w:hAnsi="Arial"/>
                <w:sz w:val="20"/>
                <w:szCs w:val="20"/>
                <w:lang w:val="es-CO"/>
              </w:rPr>
            </w:pPr>
            <w:r w:rsidRPr="00FB2348">
              <w:rPr>
                <w:rFonts w:ascii="Arial" w:hAnsi="Arial"/>
                <w:sz w:val="20"/>
                <w:szCs w:val="20"/>
                <w:lang w:val="es-CO"/>
              </w:rPr>
              <w:t xml:space="preserve">Como se mencionó anteriormente existe un beneficio ilícito </w:t>
            </w:r>
            <w:r w:rsidR="00C810DB" w:rsidRPr="00D43F3C">
              <w:rPr>
                <w:rFonts w:ascii="Arial" w:hAnsi="Arial"/>
                <w:sz w:val="20"/>
                <w:szCs w:val="20"/>
                <w:lang w:val="es-CO"/>
              </w:rPr>
              <w:t xml:space="preserve">representado en </w:t>
            </w:r>
            <w:r w:rsidRPr="00D43F3C">
              <w:rPr>
                <w:rFonts w:ascii="Arial" w:hAnsi="Arial"/>
                <w:sz w:val="20"/>
                <w:szCs w:val="20"/>
                <w:lang w:val="es-CO"/>
              </w:rPr>
              <w:t>costos evitados el cual no pudo ser calculado</w:t>
            </w:r>
            <w:r w:rsidR="00C810DB" w:rsidRPr="00D43F3C">
              <w:rPr>
                <w:rFonts w:ascii="Arial" w:hAnsi="Arial"/>
                <w:sz w:val="20"/>
                <w:szCs w:val="20"/>
                <w:lang w:val="es-CO"/>
              </w:rPr>
              <w:t>, como se desarrollo en el numeral 6.1 del presente informe técnico.</w:t>
            </w:r>
          </w:p>
        </w:tc>
        <w:tc>
          <w:tcPr>
            <w:tcW w:w="1724" w:type="dxa"/>
            <w:tcBorders>
              <w:top w:val="single" w:sz="4" w:space="0" w:color="000000"/>
              <w:left w:val="single" w:sz="4" w:space="0" w:color="000000"/>
              <w:bottom w:val="single" w:sz="4" w:space="0" w:color="000000"/>
              <w:right w:val="single" w:sz="4" w:space="0" w:color="000000"/>
            </w:tcBorders>
            <w:vAlign w:val="center"/>
            <w:hideMark/>
          </w:tcPr>
          <w:p w14:paraId="02D72043" w14:textId="77777777" w:rsidR="008B5828" w:rsidRPr="00FB2348" w:rsidRDefault="00000000" w:rsidP="003B0378">
            <w:pPr>
              <w:tabs>
                <w:tab w:val="left" w:pos="-720"/>
                <w:tab w:val="left" w:pos="708"/>
              </w:tabs>
              <w:snapToGrid w:val="0"/>
              <w:jc w:val="center"/>
              <w:rPr>
                <w:rFonts w:ascii="Arial" w:hAnsi="Arial" w:cs="Arial"/>
                <w:sz w:val="20"/>
                <w:szCs w:val="20"/>
                <w:lang w:eastAsia="zh-CN"/>
              </w:rPr>
            </w:pPr>
            <w:r w:rsidRPr="00FB2348">
              <w:rPr>
                <w:rFonts w:ascii="Arial" w:hAnsi="Arial" w:cs="Arial"/>
                <w:sz w:val="20"/>
                <w:szCs w:val="20"/>
                <w:lang w:eastAsia="zh-CN"/>
              </w:rPr>
              <w:t>0,2</w:t>
            </w:r>
          </w:p>
        </w:tc>
      </w:tr>
      <w:tr w:rsidR="00E9466C" w14:paraId="21BA0679" w14:textId="77777777" w:rsidTr="00FB2348">
        <w:tc>
          <w:tcPr>
            <w:tcW w:w="7093" w:type="dxa"/>
            <w:gridSpan w:val="2"/>
            <w:tcBorders>
              <w:top w:val="single" w:sz="4" w:space="0" w:color="000000"/>
              <w:left w:val="single" w:sz="4" w:space="0" w:color="000000"/>
              <w:bottom w:val="single" w:sz="4" w:space="0" w:color="000000"/>
              <w:right w:val="nil"/>
            </w:tcBorders>
            <w:hideMark/>
          </w:tcPr>
          <w:p w14:paraId="41359EE4" w14:textId="77777777" w:rsidR="008B5828" w:rsidRPr="00FB2348" w:rsidRDefault="00000000" w:rsidP="003B0378">
            <w:pPr>
              <w:tabs>
                <w:tab w:val="left" w:pos="-720"/>
                <w:tab w:val="left" w:pos="708"/>
              </w:tabs>
              <w:snapToGrid w:val="0"/>
              <w:jc w:val="both"/>
              <w:rPr>
                <w:rFonts w:ascii="Arial" w:hAnsi="Arial" w:cs="Arial"/>
                <w:b/>
                <w:sz w:val="20"/>
                <w:szCs w:val="20"/>
                <w:lang w:eastAsia="zh-CN"/>
              </w:rPr>
            </w:pPr>
            <w:r w:rsidRPr="00FB2348">
              <w:rPr>
                <w:rFonts w:ascii="Arial" w:hAnsi="Arial" w:cs="Arial"/>
                <w:b/>
                <w:sz w:val="20"/>
                <w:szCs w:val="20"/>
                <w:lang w:eastAsia="zh-CN"/>
              </w:rPr>
              <w:t>Total, agravantes</w:t>
            </w:r>
          </w:p>
        </w:tc>
        <w:tc>
          <w:tcPr>
            <w:tcW w:w="1724" w:type="dxa"/>
            <w:tcBorders>
              <w:top w:val="single" w:sz="4" w:space="0" w:color="000000"/>
              <w:left w:val="single" w:sz="4" w:space="0" w:color="000000"/>
              <w:bottom w:val="single" w:sz="4" w:space="0" w:color="000000"/>
              <w:right w:val="single" w:sz="4" w:space="0" w:color="000000"/>
            </w:tcBorders>
            <w:vAlign w:val="center"/>
            <w:hideMark/>
          </w:tcPr>
          <w:p w14:paraId="411D7263" w14:textId="77777777" w:rsidR="008B5828" w:rsidRPr="00FB2348" w:rsidRDefault="00000000" w:rsidP="003B0378">
            <w:pPr>
              <w:tabs>
                <w:tab w:val="left" w:pos="-720"/>
                <w:tab w:val="left" w:pos="708"/>
              </w:tabs>
              <w:snapToGrid w:val="0"/>
              <w:jc w:val="center"/>
              <w:rPr>
                <w:rFonts w:ascii="Arial" w:hAnsi="Arial" w:cs="Arial"/>
                <w:sz w:val="20"/>
                <w:szCs w:val="20"/>
                <w:lang w:eastAsia="zh-CN"/>
              </w:rPr>
            </w:pPr>
            <w:r w:rsidRPr="00FB2348">
              <w:rPr>
                <w:rFonts w:ascii="Arial" w:hAnsi="Arial" w:cs="Arial"/>
                <w:sz w:val="20"/>
                <w:szCs w:val="20"/>
                <w:lang w:eastAsia="zh-CN"/>
              </w:rPr>
              <w:t>0,2</w:t>
            </w:r>
          </w:p>
        </w:tc>
      </w:tr>
      <w:tr w:rsidR="00E9466C" w14:paraId="4C4F148C" w14:textId="77777777" w:rsidTr="00FB2348">
        <w:tc>
          <w:tcPr>
            <w:tcW w:w="3575" w:type="dxa"/>
            <w:tcBorders>
              <w:top w:val="single" w:sz="4" w:space="0" w:color="000000"/>
              <w:left w:val="single" w:sz="4" w:space="0" w:color="000000"/>
              <w:bottom w:val="single" w:sz="4" w:space="0" w:color="000000"/>
              <w:right w:val="nil"/>
            </w:tcBorders>
            <w:hideMark/>
          </w:tcPr>
          <w:p w14:paraId="789726DF" w14:textId="77777777" w:rsidR="008B5828" w:rsidRPr="00FB2348" w:rsidRDefault="00000000" w:rsidP="003B0378">
            <w:pPr>
              <w:tabs>
                <w:tab w:val="left" w:pos="-720"/>
                <w:tab w:val="left" w:pos="708"/>
              </w:tabs>
              <w:jc w:val="both"/>
              <w:rPr>
                <w:rFonts w:ascii="Arial" w:hAnsi="Arial" w:cs="Arial"/>
                <w:b/>
                <w:sz w:val="20"/>
                <w:szCs w:val="20"/>
                <w:lang w:eastAsia="zh-CN"/>
              </w:rPr>
            </w:pPr>
            <w:r w:rsidRPr="00FB2348">
              <w:rPr>
                <w:rFonts w:ascii="Arial" w:hAnsi="Arial" w:cs="Arial"/>
                <w:b/>
                <w:sz w:val="20"/>
                <w:szCs w:val="20"/>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59BB2DD3" w14:textId="77777777" w:rsidR="008B5828" w:rsidRPr="00FB2348" w:rsidRDefault="00000000" w:rsidP="003B0378">
            <w:pPr>
              <w:tabs>
                <w:tab w:val="left" w:pos="-720"/>
                <w:tab w:val="left" w:pos="708"/>
              </w:tabs>
              <w:jc w:val="both"/>
              <w:rPr>
                <w:rFonts w:ascii="Arial" w:hAnsi="Arial" w:cs="Arial"/>
                <w:b/>
                <w:sz w:val="20"/>
                <w:szCs w:val="20"/>
                <w:lang w:eastAsia="zh-CN"/>
              </w:rPr>
            </w:pPr>
            <w:r w:rsidRPr="00FB2348">
              <w:rPr>
                <w:rFonts w:ascii="Arial" w:hAnsi="Arial" w:cs="Arial"/>
                <w:b/>
                <w:sz w:val="20"/>
                <w:szCs w:val="20"/>
                <w:lang w:eastAsia="zh-CN"/>
              </w:rPr>
              <w:t>Análisis</w:t>
            </w:r>
          </w:p>
        </w:tc>
        <w:tc>
          <w:tcPr>
            <w:tcW w:w="1724" w:type="dxa"/>
            <w:tcBorders>
              <w:top w:val="single" w:sz="4" w:space="0" w:color="000000"/>
              <w:left w:val="single" w:sz="4" w:space="0" w:color="000000"/>
              <w:bottom w:val="single" w:sz="4" w:space="0" w:color="000000"/>
              <w:right w:val="single" w:sz="4" w:space="0" w:color="000000"/>
            </w:tcBorders>
            <w:hideMark/>
          </w:tcPr>
          <w:p w14:paraId="7CD9D862" w14:textId="77777777" w:rsidR="008B5828" w:rsidRPr="00FB2348" w:rsidRDefault="00000000" w:rsidP="003B0378">
            <w:pPr>
              <w:tabs>
                <w:tab w:val="left" w:pos="-720"/>
                <w:tab w:val="left" w:pos="708"/>
              </w:tabs>
              <w:jc w:val="both"/>
              <w:rPr>
                <w:rFonts w:ascii="Arial" w:hAnsi="Arial" w:cs="Arial"/>
                <w:sz w:val="20"/>
                <w:szCs w:val="20"/>
                <w:lang w:eastAsia="zh-CN"/>
              </w:rPr>
            </w:pPr>
            <w:r w:rsidRPr="00FB2348">
              <w:rPr>
                <w:rFonts w:ascii="Arial" w:hAnsi="Arial" w:cs="Arial"/>
                <w:b/>
                <w:sz w:val="20"/>
                <w:szCs w:val="20"/>
                <w:lang w:eastAsia="zh-CN"/>
              </w:rPr>
              <w:t>Valor</w:t>
            </w:r>
          </w:p>
        </w:tc>
      </w:tr>
      <w:tr w:rsidR="00E9466C" w14:paraId="55D81A73" w14:textId="77777777" w:rsidTr="00FB2348">
        <w:tc>
          <w:tcPr>
            <w:tcW w:w="3575" w:type="dxa"/>
            <w:tcBorders>
              <w:top w:val="single" w:sz="4" w:space="0" w:color="000000"/>
              <w:left w:val="single" w:sz="4" w:space="0" w:color="000000"/>
              <w:bottom w:val="single" w:sz="4" w:space="0" w:color="000000"/>
              <w:right w:val="nil"/>
            </w:tcBorders>
            <w:vAlign w:val="center"/>
            <w:hideMark/>
          </w:tcPr>
          <w:p w14:paraId="10D41CE6" w14:textId="77777777" w:rsidR="008B5828" w:rsidRPr="00FB2348" w:rsidRDefault="00000000" w:rsidP="003B0378">
            <w:pPr>
              <w:tabs>
                <w:tab w:val="left" w:pos="-720"/>
                <w:tab w:val="left" w:pos="708"/>
              </w:tabs>
              <w:jc w:val="both"/>
              <w:rPr>
                <w:rFonts w:ascii="Arial" w:hAnsi="Arial" w:cs="Arial"/>
                <w:sz w:val="20"/>
                <w:szCs w:val="20"/>
                <w:lang w:eastAsia="zh-CN"/>
              </w:rPr>
            </w:pPr>
            <w:r w:rsidRPr="00FB2348">
              <w:rPr>
                <w:rFonts w:ascii="Arial" w:hAnsi="Arial" w:cs="Arial"/>
                <w:sz w:val="20"/>
                <w:szCs w:val="20"/>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4655575" w14:textId="77777777" w:rsidR="008B5828" w:rsidRPr="00FB2348" w:rsidRDefault="00000000" w:rsidP="003B0378">
            <w:pPr>
              <w:jc w:val="both"/>
              <w:rPr>
                <w:rFonts w:ascii="Arial" w:hAnsi="Arial"/>
                <w:sz w:val="20"/>
                <w:szCs w:val="20"/>
                <w:lang w:val="es-CO"/>
              </w:rPr>
            </w:pPr>
            <w:r w:rsidRPr="00FB2348">
              <w:rPr>
                <w:rFonts w:ascii="Arial" w:hAnsi="Arial"/>
                <w:sz w:val="20"/>
                <w:szCs w:val="20"/>
                <w:lang w:val="es-CO"/>
              </w:rPr>
              <w:t>Teniendo en cuenta que la infracción fue evaluada bajo el riesgo asociado al incumplimiento ambiental, no determina la existencia de un daño</w:t>
            </w:r>
          </w:p>
        </w:tc>
        <w:tc>
          <w:tcPr>
            <w:tcW w:w="1724" w:type="dxa"/>
            <w:tcBorders>
              <w:top w:val="single" w:sz="4" w:space="0" w:color="000000"/>
              <w:left w:val="single" w:sz="4" w:space="0" w:color="000000"/>
              <w:bottom w:val="single" w:sz="4" w:space="0" w:color="000000"/>
              <w:right w:val="single" w:sz="4" w:space="0" w:color="000000"/>
            </w:tcBorders>
            <w:vAlign w:val="center"/>
            <w:hideMark/>
          </w:tcPr>
          <w:p w14:paraId="2E8C424C" w14:textId="77777777" w:rsidR="008B5828" w:rsidRPr="00FB2348" w:rsidRDefault="00000000" w:rsidP="003B0378">
            <w:pPr>
              <w:tabs>
                <w:tab w:val="left" w:pos="-720"/>
                <w:tab w:val="left" w:pos="708"/>
              </w:tabs>
              <w:snapToGrid w:val="0"/>
              <w:jc w:val="both"/>
              <w:rPr>
                <w:rFonts w:ascii="Arial" w:hAnsi="Arial" w:cs="Arial"/>
                <w:sz w:val="20"/>
                <w:szCs w:val="20"/>
                <w:lang w:eastAsia="zh-CN"/>
              </w:rPr>
            </w:pPr>
            <w:r w:rsidRPr="00FB2348">
              <w:rPr>
                <w:rFonts w:ascii="Arial" w:hAnsi="Arial" w:cs="Arial"/>
                <w:sz w:val="20"/>
                <w:szCs w:val="20"/>
                <w:lang w:eastAsia="zh-CN"/>
              </w:rPr>
              <w:t>Circunstancia valorada en la importancia de la afectación</w:t>
            </w:r>
          </w:p>
        </w:tc>
      </w:tr>
    </w:tbl>
    <w:p w14:paraId="5E7B9A7F" w14:textId="77777777" w:rsidR="008B5828" w:rsidRDefault="008B5828" w:rsidP="008B5828">
      <w:pPr>
        <w:suppressAutoHyphens/>
        <w:spacing w:line="360" w:lineRule="auto"/>
        <w:jc w:val="both"/>
        <w:rPr>
          <w:rFonts w:ascii="Arial" w:eastAsia="Arial Unicode MS" w:hAnsi="Arial" w:cs="Arial"/>
          <w:b/>
          <w:lang w:val="es-CO" w:eastAsia="zh-CN"/>
        </w:rPr>
      </w:pPr>
    </w:p>
    <w:p w14:paraId="46E2E97B" w14:textId="77777777" w:rsidR="008B5828" w:rsidRPr="00077D2A" w:rsidRDefault="00000000" w:rsidP="008B5828">
      <w:pPr>
        <w:spacing w:line="360" w:lineRule="auto"/>
        <w:jc w:val="center"/>
        <w:rPr>
          <w:rFonts w:ascii="Arial" w:hAnsi="Arial" w:cs="Arial"/>
          <w:b/>
          <w:sz w:val="22"/>
          <w:szCs w:val="22"/>
        </w:rPr>
      </w:pPr>
      <w:r w:rsidRPr="00D43F3C">
        <w:rPr>
          <w:rFonts w:ascii="Arial" w:hAnsi="Arial" w:cs="Arial"/>
          <w:b/>
          <w:sz w:val="22"/>
          <w:szCs w:val="22"/>
        </w:rPr>
        <w:t>A = 0,2</w:t>
      </w:r>
    </w:p>
    <w:p w14:paraId="0A23EA61" w14:textId="77777777" w:rsidR="008B5828" w:rsidRPr="000F2443" w:rsidRDefault="008B5828" w:rsidP="008B5828">
      <w:pPr>
        <w:spacing w:line="360" w:lineRule="auto"/>
        <w:rPr>
          <w:rStyle w:val="Ttulo2Car"/>
          <w:rFonts w:eastAsia="Calibri" w:cs="Arial"/>
          <w:bCs w:val="0"/>
          <w:iCs w:val="0"/>
          <w:color w:val="2F5496" w:themeColor="accent1" w:themeShade="BF"/>
          <w:szCs w:val="22"/>
        </w:rPr>
      </w:pPr>
    </w:p>
    <w:p w14:paraId="1EE344C9" w14:textId="77777777" w:rsidR="008B5828" w:rsidRPr="00564771" w:rsidRDefault="00000000" w:rsidP="008B5828">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0FD299AE" w14:textId="77777777" w:rsidR="008B5828" w:rsidRPr="00564771" w:rsidRDefault="008B5828" w:rsidP="008B5828">
      <w:pPr>
        <w:spacing w:line="360" w:lineRule="auto"/>
        <w:jc w:val="both"/>
        <w:rPr>
          <w:rFonts w:ascii="Arial" w:hAnsi="Arial" w:cs="Arial"/>
          <w:sz w:val="22"/>
          <w:szCs w:val="22"/>
        </w:rPr>
      </w:pPr>
    </w:p>
    <w:p w14:paraId="1D5E66B4" w14:textId="77777777" w:rsidR="008B5828" w:rsidRPr="00564771" w:rsidRDefault="00000000" w:rsidP="008B5828">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4996CD99" w14:textId="77777777" w:rsidR="008B5828" w:rsidRPr="00564771" w:rsidRDefault="008B5828" w:rsidP="008B5828">
      <w:pPr>
        <w:spacing w:line="360" w:lineRule="auto"/>
        <w:jc w:val="both"/>
        <w:rPr>
          <w:rFonts w:ascii="Arial" w:hAnsi="Arial" w:cs="Arial"/>
          <w:sz w:val="22"/>
          <w:szCs w:val="22"/>
        </w:rPr>
      </w:pPr>
    </w:p>
    <w:p w14:paraId="395A47FD" w14:textId="77777777" w:rsidR="008B5828" w:rsidRPr="00564771" w:rsidRDefault="00000000" w:rsidP="008B5828">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78893D8" w14:textId="77777777" w:rsidR="008B5828" w:rsidRPr="00564771" w:rsidRDefault="008B5828" w:rsidP="008B5828">
      <w:pPr>
        <w:spacing w:line="360" w:lineRule="auto"/>
        <w:jc w:val="both"/>
        <w:rPr>
          <w:rFonts w:ascii="Arial" w:hAnsi="Arial" w:cs="Arial"/>
          <w:sz w:val="22"/>
          <w:szCs w:val="22"/>
        </w:rPr>
      </w:pPr>
    </w:p>
    <w:p w14:paraId="2D9CA4A1" w14:textId="77777777" w:rsidR="008B5828" w:rsidRPr="002626E0" w:rsidRDefault="00000000" w:rsidP="008B5828">
      <w:pPr>
        <w:spacing w:line="360" w:lineRule="auto"/>
        <w:jc w:val="center"/>
        <w:rPr>
          <w:rFonts w:ascii="Arial" w:hAnsi="Arial" w:cs="Arial"/>
          <w:b/>
          <w:sz w:val="22"/>
          <w:szCs w:val="22"/>
        </w:rPr>
      </w:pPr>
      <w:r w:rsidRPr="00564771">
        <w:rPr>
          <w:rFonts w:ascii="Arial" w:hAnsi="Arial" w:cs="Arial"/>
          <w:b/>
          <w:sz w:val="22"/>
          <w:szCs w:val="22"/>
        </w:rPr>
        <w:t>Ca = 0</w:t>
      </w:r>
    </w:p>
    <w:p w14:paraId="6D648230" w14:textId="77777777" w:rsidR="008B5828" w:rsidRPr="00C56D2C" w:rsidRDefault="008B5828" w:rsidP="008B5828">
      <w:pPr>
        <w:spacing w:line="360" w:lineRule="auto"/>
        <w:rPr>
          <w:sz w:val="20"/>
          <w:szCs w:val="20"/>
          <w:lang w:val="es-CO" w:eastAsia="es-CO"/>
        </w:rPr>
      </w:pPr>
    </w:p>
    <w:p w14:paraId="43E35323" w14:textId="77777777" w:rsidR="008B5828" w:rsidRPr="0020714C" w:rsidRDefault="00000000" w:rsidP="008B5828">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02F94E8B" w14:textId="77777777" w:rsidR="008B5828" w:rsidRPr="0020714C" w:rsidRDefault="008B5828" w:rsidP="008B5828">
      <w:pPr>
        <w:spacing w:line="360" w:lineRule="auto"/>
        <w:jc w:val="both"/>
        <w:rPr>
          <w:rFonts w:ascii="Arial" w:hAnsi="Arial" w:cs="Arial"/>
          <w:color w:val="000000"/>
          <w:sz w:val="22"/>
          <w:szCs w:val="22"/>
        </w:rPr>
      </w:pPr>
    </w:p>
    <w:p w14:paraId="3146E265" w14:textId="77777777" w:rsidR="008B5828" w:rsidRPr="0020714C" w:rsidRDefault="00000000" w:rsidP="008B5828">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07680381" w14:textId="77777777" w:rsidR="008B5828" w:rsidRPr="0020714C" w:rsidRDefault="008B5828" w:rsidP="008B5828">
      <w:pPr>
        <w:spacing w:line="360" w:lineRule="auto"/>
        <w:jc w:val="both"/>
        <w:rPr>
          <w:rFonts w:ascii="Arial" w:hAnsi="Arial" w:cs="Arial"/>
          <w:color w:val="2F5496" w:themeColor="accent1" w:themeShade="BF"/>
          <w:sz w:val="22"/>
          <w:szCs w:val="22"/>
        </w:rPr>
      </w:pPr>
    </w:p>
    <w:p w14:paraId="3C5B28EE" w14:textId="77777777" w:rsidR="008B5828" w:rsidRPr="0020714C" w:rsidRDefault="00000000" w:rsidP="008B5828">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w:t>
      </w:r>
      <w:r>
        <w:rPr>
          <w:rFonts w:ascii="Arial" w:hAnsi="Arial" w:cs="Arial"/>
          <w:color w:val="000000"/>
          <w:sz w:val="22"/>
          <w:szCs w:val="22"/>
        </w:rPr>
        <w:lastRenderedPageBreak/>
        <w:t xml:space="preserve">que en el país varia de 1 a 6 y se puede realizar la consulta en el Sistema de Información de Norma Urbana y Plan de Ordenamiento Territorial – SINUPOT. </w:t>
      </w:r>
    </w:p>
    <w:p w14:paraId="103E0DBA" w14:textId="77777777" w:rsidR="008B5828" w:rsidRPr="0020714C" w:rsidRDefault="008B5828" w:rsidP="008B5828">
      <w:pPr>
        <w:spacing w:line="360" w:lineRule="auto"/>
        <w:jc w:val="both"/>
        <w:rPr>
          <w:rFonts w:ascii="Arial" w:hAnsi="Arial" w:cs="Arial"/>
          <w:i/>
          <w:iCs/>
          <w:color w:val="000000"/>
          <w:sz w:val="22"/>
          <w:szCs w:val="22"/>
        </w:rPr>
      </w:pPr>
    </w:p>
    <w:p w14:paraId="37A15530" w14:textId="77777777" w:rsidR="008B5828" w:rsidRDefault="00000000" w:rsidP="008B5828">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consultar la dirección de notificación del presunto infractor, la cual corresponde a la </w:t>
      </w:r>
      <w:r>
        <w:rPr>
          <w:rFonts w:ascii="Arial" w:hAnsi="Arial" w:cs="Arial"/>
          <w:color w:val="000000"/>
          <w:sz w:val="22"/>
          <w:szCs w:val="22"/>
        </w:rPr>
        <w:t>Carrera</w:t>
      </w:r>
      <w:r w:rsidRPr="002626E0">
        <w:rPr>
          <w:rFonts w:ascii="Arial" w:hAnsi="Arial" w:cs="Arial"/>
          <w:color w:val="000000"/>
          <w:sz w:val="22"/>
          <w:szCs w:val="22"/>
        </w:rPr>
        <w:t xml:space="preserve"> 60 </w:t>
      </w:r>
      <w:r>
        <w:rPr>
          <w:rFonts w:ascii="Arial" w:hAnsi="Arial" w:cs="Arial"/>
          <w:color w:val="000000"/>
          <w:sz w:val="22"/>
          <w:szCs w:val="22"/>
        </w:rPr>
        <w:t xml:space="preserve">No. </w:t>
      </w:r>
      <w:r w:rsidRPr="002626E0">
        <w:rPr>
          <w:rFonts w:ascii="Arial" w:hAnsi="Arial" w:cs="Arial"/>
          <w:color w:val="000000"/>
          <w:sz w:val="22"/>
          <w:szCs w:val="22"/>
        </w:rPr>
        <w:t>4D 74</w:t>
      </w:r>
      <w:r>
        <w:rPr>
          <w:rFonts w:ascii="Arial" w:hAnsi="Arial" w:cs="Arial"/>
          <w:color w:val="000000"/>
          <w:sz w:val="22"/>
          <w:szCs w:val="22"/>
        </w:rPr>
        <w:t xml:space="preserve"> apto 502, la cual es la última dirección proporcionada por el presunto infractor</w:t>
      </w:r>
      <w:r w:rsidRPr="0020714C">
        <w:rPr>
          <w:rFonts w:ascii="Arial" w:hAnsi="Arial" w:cs="Arial"/>
          <w:color w:val="000000"/>
          <w:sz w:val="22"/>
          <w:szCs w:val="22"/>
        </w:rPr>
        <w:t xml:space="preserve">, siendo así, se verifica en el Sistema de Información de Norma Urbana y Plan de Ordenamiento Territorial – SINUPOT, evidenciando que el predio tiene un estrato tres </w:t>
      </w:r>
      <w:r w:rsidR="007313BD" w:rsidRPr="007313BD">
        <w:rPr>
          <w:rFonts w:ascii="Arial" w:hAnsi="Arial" w:cs="Arial"/>
          <w:color w:val="EE0000"/>
          <w:sz w:val="22"/>
          <w:szCs w:val="22"/>
        </w:rPr>
        <w:t>(3)</w:t>
      </w:r>
      <w:r w:rsidR="007313BD">
        <w:rPr>
          <w:rFonts w:ascii="Arial" w:hAnsi="Arial" w:cs="Arial"/>
          <w:color w:val="000000"/>
          <w:sz w:val="22"/>
          <w:szCs w:val="22"/>
        </w:rPr>
        <w:t xml:space="preserve"> </w:t>
      </w:r>
      <w:r w:rsidRPr="0020714C">
        <w:rPr>
          <w:rFonts w:ascii="Arial" w:hAnsi="Arial" w:cs="Arial"/>
          <w:color w:val="000000"/>
          <w:sz w:val="22"/>
          <w:szCs w:val="22"/>
        </w:rPr>
        <w:t>asignado, como se evidencia a continuación:</w:t>
      </w:r>
    </w:p>
    <w:p w14:paraId="434DEA41" w14:textId="77777777" w:rsidR="008B5828" w:rsidRDefault="00000000" w:rsidP="008B5828">
      <w:pPr>
        <w:spacing w:line="360" w:lineRule="auto"/>
        <w:jc w:val="center"/>
        <w:rPr>
          <w:rFonts w:ascii="Arial" w:hAnsi="Arial" w:cs="Arial"/>
          <w:bCs/>
          <w:sz w:val="22"/>
          <w:szCs w:val="22"/>
        </w:rPr>
      </w:pPr>
      <w:r w:rsidRPr="002626E0">
        <w:rPr>
          <w:rFonts w:ascii="Arial" w:hAnsi="Arial" w:cs="Arial"/>
          <w:bCs/>
          <w:noProof/>
          <w:sz w:val="22"/>
          <w:szCs w:val="22"/>
        </w:rPr>
        <w:drawing>
          <wp:inline distT="0" distB="0" distL="0" distR="0" wp14:anchorId="769D146D" wp14:editId="03257E15">
            <wp:extent cx="4972050" cy="4464481"/>
            <wp:effectExtent l="0" t="0" r="0" b="0"/>
            <wp:docPr id="4129805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641521" name=""/>
                    <pic:cNvPicPr/>
                  </pic:nvPicPr>
                  <pic:blipFill>
                    <a:blip r:embed="rId10"/>
                    <a:stretch>
                      <a:fillRect/>
                    </a:stretch>
                  </pic:blipFill>
                  <pic:spPr>
                    <a:xfrm>
                      <a:off x="0" y="0"/>
                      <a:ext cx="4985795" cy="4476823"/>
                    </a:xfrm>
                    <a:prstGeom prst="rect">
                      <a:avLst/>
                    </a:prstGeom>
                  </pic:spPr>
                </pic:pic>
              </a:graphicData>
            </a:graphic>
          </wp:inline>
        </w:drawing>
      </w:r>
    </w:p>
    <w:p w14:paraId="1F2094F5" w14:textId="77777777" w:rsidR="008B5828" w:rsidRPr="00D43F3C" w:rsidRDefault="00000000" w:rsidP="008B5828">
      <w:pPr>
        <w:spacing w:line="360" w:lineRule="auto"/>
        <w:jc w:val="center"/>
        <w:rPr>
          <w:rFonts w:ascii="Arial" w:eastAsia="Arial" w:hAnsi="Arial" w:cs="Arial"/>
          <w:sz w:val="22"/>
          <w:szCs w:val="22"/>
        </w:rPr>
      </w:pPr>
      <w:r w:rsidRPr="00E25F23">
        <w:rPr>
          <w:rFonts w:ascii="Arial" w:eastAsia="Arial" w:hAnsi="Arial" w:cs="Arial"/>
          <w:sz w:val="22"/>
          <w:szCs w:val="22"/>
        </w:rPr>
        <w:t xml:space="preserve">Fuente: </w:t>
      </w:r>
      <w:r w:rsidRPr="00D43F3C">
        <w:rPr>
          <w:rFonts w:ascii="Arial" w:eastAsia="Arial" w:hAnsi="Arial" w:cs="Arial"/>
          <w:sz w:val="22"/>
          <w:szCs w:val="22"/>
        </w:rPr>
        <w:t>SINUPOT</w:t>
      </w:r>
      <w:r w:rsidR="007313BD" w:rsidRPr="00D43F3C">
        <w:rPr>
          <w:rFonts w:ascii="Arial" w:eastAsia="Arial" w:hAnsi="Arial" w:cs="Arial"/>
          <w:sz w:val="22"/>
          <w:szCs w:val="22"/>
        </w:rPr>
        <w:t>, consultado el 10 de noviembre del 2025</w:t>
      </w:r>
    </w:p>
    <w:p w14:paraId="3FFF5093" w14:textId="77777777" w:rsidR="008B5828" w:rsidRPr="0020714C" w:rsidRDefault="008B5828" w:rsidP="008B5828">
      <w:pPr>
        <w:spacing w:line="360" w:lineRule="auto"/>
        <w:jc w:val="both"/>
        <w:rPr>
          <w:sz w:val="22"/>
          <w:szCs w:val="22"/>
        </w:rPr>
      </w:pPr>
    </w:p>
    <w:p w14:paraId="40C2DB83" w14:textId="77777777" w:rsidR="008B5828" w:rsidRPr="002626E0" w:rsidRDefault="00000000" w:rsidP="008B5828">
      <w:pPr>
        <w:pStyle w:val="NormalWeb"/>
        <w:spacing w:before="0" w:beforeAutospacing="0" w:after="0" w:afterAutospacing="0" w:line="360" w:lineRule="auto"/>
        <w:jc w:val="both"/>
        <w:rPr>
          <w:rFonts w:ascii="Arial" w:hAnsi="Arial" w:cs="Arial"/>
          <w:sz w:val="22"/>
          <w:szCs w:val="22"/>
          <w:lang w:val="es-ES_tradnl" w:eastAsia="es-ES"/>
        </w:rPr>
      </w:pPr>
      <w:r w:rsidRPr="002626E0">
        <w:rPr>
          <w:rFonts w:ascii="Arial" w:hAnsi="Arial" w:cs="Arial"/>
          <w:sz w:val="22"/>
          <w:szCs w:val="22"/>
          <w:lang w:val="es-ES_tradnl" w:eastAsia="es-ES"/>
        </w:rPr>
        <w:lastRenderedPageBreak/>
        <w:t>En ese sentido, y teniendo en cuenta lo establecido en el artículo 10 numeral 1 de la Resolución 2086 del 2010, la capacidad socioeconómica del presunto infractor corresponde a</w:t>
      </w:r>
      <w:r w:rsidRPr="007313BD">
        <w:rPr>
          <w:rFonts w:ascii="Arial" w:hAnsi="Arial" w:cs="Arial"/>
          <w:sz w:val="22"/>
          <w:szCs w:val="22"/>
          <w:u w:val="single"/>
          <w:lang w:val="es-ES_tradnl" w:eastAsia="es-ES"/>
        </w:rPr>
        <w:t xml:space="preserve"> 0,03.</w:t>
      </w:r>
    </w:p>
    <w:p w14:paraId="0E6C0EB4" w14:textId="77777777" w:rsidR="008B5828" w:rsidRPr="0020714C" w:rsidRDefault="008B5828" w:rsidP="008B5828">
      <w:pPr>
        <w:spacing w:line="360" w:lineRule="auto"/>
        <w:jc w:val="both"/>
        <w:rPr>
          <w:rFonts w:ascii="Arial" w:eastAsia="Arial" w:hAnsi="Arial" w:cs="Arial"/>
          <w:sz w:val="22"/>
          <w:szCs w:val="22"/>
        </w:rPr>
      </w:pPr>
    </w:p>
    <w:p w14:paraId="627CC842" w14:textId="77777777" w:rsidR="008B5828" w:rsidRPr="00D43F3C" w:rsidRDefault="00000000" w:rsidP="008B5828">
      <w:pPr>
        <w:spacing w:line="360" w:lineRule="auto"/>
        <w:jc w:val="center"/>
        <w:rPr>
          <w:rFonts w:ascii="Arial" w:eastAsia="Arial" w:hAnsi="Arial" w:cs="Arial"/>
          <w:b/>
          <w:sz w:val="22"/>
          <w:szCs w:val="22"/>
        </w:rPr>
      </w:pPr>
      <w:r w:rsidRPr="00D43F3C">
        <w:rPr>
          <w:rFonts w:ascii="Arial" w:eastAsia="Arial" w:hAnsi="Arial" w:cs="Arial"/>
          <w:b/>
          <w:sz w:val="22"/>
          <w:szCs w:val="22"/>
        </w:rPr>
        <w:t>Cs = 0,03</w:t>
      </w:r>
    </w:p>
    <w:p w14:paraId="681B8702" w14:textId="77777777" w:rsidR="008B5828" w:rsidRDefault="008B5828" w:rsidP="008B5828">
      <w:pPr>
        <w:spacing w:line="360" w:lineRule="auto"/>
        <w:jc w:val="center"/>
        <w:rPr>
          <w:rFonts w:ascii="Arial" w:hAnsi="Arial" w:cs="Arial"/>
        </w:rPr>
      </w:pPr>
    </w:p>
    <w:p w14:paraId="03173B4F" w14:textId="77777777" w:rsidR="008B5828" w:rsidRPr="00215D21" w:rsidRDefault="00000000" w:rsidP="008B5828">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2D4B0889" w14:textId="77777777" w:rsidR="008B5828" w:rsidRPr="00215D21" w:rsidRDefault="008B5828" w:rsidP="008B5828">
      <w:pPr>
        <w:rPr>
          <w:sz w:val="22"/>
          <w:szCs w:val="22"/>
          <w:lang w:val="es-CO"/>
        </w:rPr>
      </w:pPr>
    </w:p>
    <w:p w14:paraId="32934A83" w14:textId="77777777" w:rsidR="008B5828" w:rsidRPr="00215D21" w:rsidRDefault="00000000" w:rsidP="008B5828">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579E4CCB" w14:textId="77777777" w:rsidR="008B5828" w:rsidRPr="00C56D2C" w:rsidRDefault="008B5828" w:rsidP="008B5828">
      <w:pPr>
        <w:spacing w:line="360" w:lineRule="auto"/>
        <w:jc w:val="both"/>
        <w:rPr>
          <w:rFonts w:ascii="Arial" w:hAnsi="Arial" w:cs="Arial"/>
        </w:rPr>
      </w:pPr>
    </w:p>
    <w:p w14:paraId="6EF4F357" w14:textId="77777777" w:rsidR="008B5828" w:rsidRPr="00C56D2C" w:rsidRDefault="00000000" w:rsidP="008B5828">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46284A84" w14:textId="77777777" w:rsidR="008B5828" w:rsidRPr="00331734" w:rsidRDefault="00000000" w:rsidP="008B5828">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6232" w:type="dxa"/>
        <w:jc w:val="center"/>
        <w:tblCellMar>
          <w:left w:w="70" w:type="dxa"/>
          <w:right w:w="70" w:type="dxa"/>
        </w:tblCellMar>
        <w:tblLook w:val="04A0" w:firstRow="1" w:lastRow="0" w:firstColumn="1" w:lastColumn="0" w:noHBand="0" w:noVBand="1"/>
      </w:tblPr>
      <w:tblGrid>
        <w:gridCol w:w="4390"/>
        <w:gridCol w:w="1842"/>
      </w:tblGrid>
      <w:tr w:rsidR="00E9466C" w14:paraId="5BF1A080" w14:textId="77777777" w:rsidTr="007313BD">
        <w:trPr>
          <w:trHeight w:val="315"/>
          <w:jc w:val="center"/>
        </w:trPr>
        <w:tc>
          <w:tcPr>
            <w:tcW w:w="439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2BF71D0" w14:textId="77777777" w:rsidR="008B5828" w:rsidRPr="007313BD" w:rsidRDefault="00000000" w:rsidP="003B0378">
            <w:pPr>
              <w:spacing w:line="360" w:lineRule="auto"/>
              <w:jc w:val="center"/>
              <w:rPr>
                <w:rFonts w:ascii="Arial" w:hAnsi="Arial" w:cs="Arial"/>
                <w:bCs/>
                <w:iCs/>
                <w:sz w:val="20"/>
                <w:szCs w:val="20"/>
                <w:lang w:val="es-CO" w:eastAsia="es-CO"/>
              </w:rPr>
            </w:pPr>
            <w:r w:rsidRPr="007313BD">
              <w:rPr>
                <w:rFonts w:ascii="Arial" w:hAnsi="Arial" w:cs="Arial"/>
                <w:bCs/>
                <w:iCs/>
                <w:sz w:val="20"/>
                <w:szCs w:val="20"/>
                <w:lang w:val="es-CO" w:eastAsia="es-CO"/>
              </w:rPr>
              <w:t>Beneficio ilícito (B)</w:t>
            </w:r>
          </w:p>
        </w:tc>
        <w:tc>
          <w:tcPr>
            <w:tcW w:w="1842" w:type="dxa"/>
            <w:tcBorders>
              <w:top w:val="single" w:sz="4" w:space="0" w:color="auto"/>
              <w:left w:val="nil"/>
              <w:bottom w:val="single" w:sz="4" w:space="0" w:color="auto"/>
              <w:right w:val="single" w:sz="4" w:space="0" w:color="auto"/>
            </w:tcBorders>
            <w:noWrap/>
            <w:vAlign w:val="center"/>
            <w:hideMark/>
          </w:tcPr>
          <w:p w14:paraId="557DF375" w14:textId="77777777" w:rsidR="008B5828" w:rsidRPr="007313BD" w:rsidRDefault="00000000" w:rsidP="003B0378">
            <w:pPr>
              <w:spacing w:line="360" w:lineRule="auto"/>
              <w:jc w:val="center"/>
              <w:rPr>
                <w:rFonts w:ascii="Arial" w:hAnsi="Arial" w:cs="Arial"/>
                <w:sz w:val="20"/>
                <w:szCs w:val="20"/>
              </w:rPr>
            </w:pPr>
            <w:r w:rsidRPr="007313BD">
              <w:rPr>
                <w:rFonts w:ascii="Arial" w:hAnsi="Arial" w:cs="Arial"/>
                <w:sz w:val="20"/>
                <w:szCs w:val="20"/>
              </w:rPr>
              <w:t>$ 0</w:t>
            </w:r>
          </w:p>
        </w:tc>
      </w:tr>
      <w:tr w:rsidR="00E9466C" w14:paraId="1C8D5265" w14:textId="77777777" w:rsidTr="007313BD">
        <w:trPr>
          <w:trHeight w:val="315"/>
          <w:jc w:val="center"/>
        </w:trPr>
        <w:tc>
          <w:tcPr>
            <w:tcW w:w="4390" w:type="dxa"/>
            <w:tcBorders>
              <w:top w:val="nil"/>
              <w:left w:val="single" w:sz="4" w:space="0" w:color="auto"/>
              <w:bottom w:val="single" w:sz="4" w:space="0" w:color="auto"/>
              <w:right w:val="single" w:sz="4" w:space="0" w:color="auto"/>
            </w:tcBorders>
            <w:shd w:val="clear" w:color="000000" w:fill="F2F2F2"/>
            <w:noWrap/>
            <w:vAlign w:val="center"/>
            <w:hideMark/>
          </w:tcPr>
          <w:p w14:paraId="5FA735E6" w14:textId="77777777" w:rsidR="008B5828" w:rsidRPr="007313BD" w:rsidRDefault="00000000" w:rsidP="003B0378">
            <w:pPr>
              <w:spacing w:line="360" w:lineRule="auto"/>
              <w:jc w:val="center"/>
              <w:rPr>
                <w:rFonts w:ascii="Arial" w:hAnsi="Arial" w:cs="Arial"/>
                <w:bCs/>
                <w:iCs/>
                <w:sz w:val="20"/>
                <w:szCs w:val="20"/>
                <w:lang w:val="es-CO" w:eastAsia="es-CO"/>
              </w:rPr>
            </w:pPr>
            <w:r w:rsidRPr="007313BD">
              <w:rPr>
                <w:rFonts w:ascii="Arial" w:hAnsi="Arial" w:cs="Arial"/>
                <w:bCs/>
                <w:iCs/>
                <w:sz w:val="20"/>
                <w:szCs w:val="20"/>
                <w:lang w:val="es-CO" w:eastAsia="es-CO"/>
              </w:rPr>
              <w:t>Temporalidad (α)</w:t>
            </w:r>
          </w:p>
        </w:tc>
        <w:tc>
          <w:tcPr>
            <w:tcW w:w="1842" w:type="dxa"/>
            <w:tcBorders>
              <w:top w:val="nil"/>
              <w:left w:val="nil"/>
              <w:bottom w:val="single" w:sz="4" w:space="0" w:color="auto"/>
              <w:right w:val="single" w:sz="4" w:space="0" w:color="auto"/>
            </w:tcBorders>
            <w:noWrap/>
            <w:vAlign w:val="center"/>
            <w:hideMark/>
          </w:tcPr>
          <w:p w14:paraId="2CCBABDF" w14:textId="77777777" w:rsidR="008B5828" w:rsidRPr="007313BD" w:rsidRDefault="00000000" w:rsidP="003B0378">
            <w:pPr>
              <w:spacing w:line="360" w:lineRule="auto"/>
              <w:jc w:val="center"/>
              <w:rPr>
                <w:rFonts w:ascii="Arial" w:hAnsi="Arial" w:cs="Arial"/>
                <w:sz w:val="20"/>
                <w:szCs w:val="20"/>
              </w:rPr>
            </w:pPr>
            <w:r w:rsidRPr="007313BD">
              <w:rPr>
                <w:rFonts w:ascii="Arial" w:hAnsi="Arial" w:cs="Arial"/>
                <w:sz w:val="20"/>
                <w:szCs w:val="20"/>
              </w:rPr>
              <w:t>1</w:t>
            </w:r>
          </w:p>
        </w:tc>
      </w:tr>
      <w:tr w:rsidR="00E9466C" w14:paraId="5F2B7F9D" w14:textId="77777777" w:rsidTr="007313BD">
        <w:trPr>
          <w:trHeight w:val="315"/>
          <w:jc w:val="center"/>
        </w:trPr>
        <w:tc>
          <w:tcPr>
            <w:tcW w:w="4390" w:type="dxa"/>
            <w:tcBorders>
              <w:top w:val="nil"/>
              <w:left w:val="single" w:sz="4" w:space="0" w:color="auto"/>
              <w:bottom w:val="single" w:sz="4" w:space="0" w:color="auto"/>
              <w:right w:val="single" w:sz="4" w:space="0" w:color="auto"/>
            </w:tcBorders>
            <w:shd w:val="clear" w:color="000000" w:fill="F2F2F2"/>
            <w:noWrap/>
            <w:vAlign w:val="center"/>
            <w:hideMark/>
          </w:tcPr>
          <w:p w14:paraId="749EB1FF" w14:textId="77777777" w:rsidR="008B5828" w:rsidRPr="007313BD" w:rsidRDefault="00000000" w:rsidP="003B0378">
            <w:pPr>
              <w:spacing w:line="360" w:lineRule="auto"/>
              <w:jc w:val="center"/>
              <w:rPr>
                <w:rFonts w:ascii="Arial" w:hAnsi="Arial" w:cs="Arial"/>
                <w:bCs/>
                <w:iCs/>
                <w:sz w:val="20"/>
                <w:szCs w:val="20"/>
                <w:lang w:val="es-CO" w:eastAsia="es-CO"/>
              </w:rPr>
            </w:pPr>
            <w:r w:rsidRPr="008C4E0E">
              <w:rPr>
                <w:rFonts w:ascii="Arial" w:hAnsi="Arial" w:cs="Arial"/>
                <w:bCs/>
                <w:iCs/>
                <w:sz w:val="20"/>
                <w:szCs w:val="20"/>
                <w:lang w:val="es-CO" w:eastAsia="es-CO"/>
              </w:rPr>
              <w:t>Grado de afectación ambiental y/o riesgo (R)</w:t>
            </w:r>
          </w:p>
        </w:tc>
        <w:tc>
          <w:tcPr>
            <w:tcW w:w="1842" w:type="dxa"/>
            <w:tcBorders>
              <w:top w:val="nil"/>
              <w:left w:val="nil"/>
              <w:bottom w:val="single" w:sz="4" w:space="0" w:color="auto"/>
              <w:right w:val="single" w:sz="4" w:space="0" w:color="auto"/>
            </w:tcBorders>
            <w:noWrap/>
            <w:vAlign w:val="center"/>
            <w:hideMark/>
          </w:tcPr>
          <w:p w14:paraId="071F8484" w14:textId="77777777" w:rsidR="008B5828" w:rsidRPr="007313BD" w:rsidRDefault="00000000" w:rsidP="003B0378">
            <w:pPr>
              <w:spacing w:line="360" w:lineRule="auto"/>
              <w:jc w:val="center"/>
              <w:rPr>
                <w:rFonts w:ascii="Arial" w:hAnsi="Arial" w:cs="Arial"/>
                <w:sz w:val="20"/>
                <w:szCs w:val="20"/>
              </w:rPr>
            </w:pPr>
            <w:r w:rsidRPr="007313BD">
              <w:rPr>
                <w:rFonts w:ascii="Arial" w:eastAsia="Arial" w:hAnsi="Arial" w:cs="Arial"/>
                <w:sz w:val="20"/>
                <w:szCs w:val="20"/>
              </w:rPr>
              <w:t>$47.103.615</w:t>
            </w:r>
          </w:p>
        </w:tc>
      </w:tr>
      <w:tr w:rsidR="00E9466C" w14:paraId="6922048B" w14:textId="77777777" w:rsidTr="007313BD">
        <w:trPr>
          <w:trHeight w:val="315"/>
          <w:jc w:val="center"/>
        </w:trPr>
        <w:tc>
          <w:tcPr>
            <w:tcW w:w="4390" w:type="dxa"/>
            <w:tcBorders>
              <w:top w:val="nil"/>
              <w:left w:val="single" w:sz="4" w:space="0" w:color="auto"/>
              <w:bottom w:val="single" w:sz="4" w:space="0" w:color="auto"/>
              <w:right w:val="single" w:sz="4" w:space="0" w:color="auto"/>
            </w:tcBorders>
            <w:shd w:val="clear" w:color="000000" w:fill="F2F2F2"/>
            <w:noWrap/>
            <w:vAlign w:val="center"/>
            <w:hideMark/>
          </w:tcPr>
          <w:p w14:paraId="22CB84B3" w14:textId="77777777" w:rsidR="008B5828" w:rsidRPr="007313BD" w:rsidRDefault="00000000" w:rsidP="003B0378">
            <w:pPr>
              <w:spacing w:line="360" w:lineRule="auto"/>
              <w:jc w:val="center"/>
              <w:rPr>
                <w:rFonts w:ascii="Arial" w:hAnsi="Arial" w:cs="Arial"/>
                <w:bCs/>
                <w:iCs/>
                <w:sz w:val="20"/>
                <w:szCs w:val="20"/>
                <w:lang w:val="es-CO" w:eastAsia="es-CO"/>
              </w:rPr>
            </w:pPr>
            <w:r w:rsidRPr="007313BD">
              <w:rPr>
                <w:rFonts w:ascii="Arial" w:hAnsi="Arial" w:cs="Arial"/>
                <w:bCs/>
                <w:iCs/>
                <w:sz w:val="20"/>
                <w:szCs w:val="20"/>
                <w:lang w:val="es-CO" w:eastAsia="es-CO"/>
              </w:rPr>
              <w:t>Circunstancias Agravantes y Atenuantes (A)</w:t>
            </w:r>
          </w:p>
        </w:tc>
        <w:tc>
          <w:tcPr>
            <w:tcW w:w="1842" w:type="dxa"/>
            <w:tcBorders>
              <w:top w:val="nil"/>
              <w:left w:val="nil"/>
              <w:bottom w:val="single" w:sz="4" w:space="0" w:color="auto"/>
              <w:right w:val="single" w:sz="4" w:space="0" w:color="auto"/>
            </w:tcBorders>
            <w:noWrap/>
            <w:vAlign w:val="center"/>
            <w:hideMark/>
          </w:tcPr>
          <w:p w14:paraId="74AE989F" w14:textId="77777777" w:rsidR="008B5828" w:rsidRPr="007313BD" w:rsidRDefault="00000000" w:rsidP="003B0378">
            <w:pPr>
              <w:spacing w:line="360" w:lineRule="auto"/>
              <w:jc w:val="center"/>
              <w:rPr>
                <w:rFonts w:ascii="Arial" w:hAnsi="Arial" w:cs="Arial"/>
                <w:sz w:val="20"/>
                <w:szCs w:val="20"/>
              </w:rPr>
            </w:pPr>
            <w:r w:rsidRPr="007313BD">
              <w:rPr>
                <w:rFonts w:ascii="Arial" w:hAnsi="Arial" w:cs="Arial"/>
                <w:sz w:val="20"/>
                <w:szCs w:val="20"/>
              </w:rPr>
              <w:t>0,2</w:t>
            </w:r>
          </w:p>
        </w:tc>
      </w:tr>
      <w:tr w:rsidR="00E9466C" w14:paraId="27426B5A" w14:textId="77777777" w:rsidTr="007313BD">
        <w:trPr>
          <w:trHeight w:val="315"/>
          <w:jc w:val="center"/>
        </w:trPr>
        <w:tc>
          <w:tcPr>
            <w:tcW w:w="4390" w:type="dxa"/>
            <w:tcBorders>
              <w:top w:val="nil"/>
              <w:left w:val="single" w:sz="4" w:space="0" w:color="auto"/>
              <w:bottom w:val="single" w:sz="4" w:space="0" w:color="auto"/>
              <w:right w:val="single" w:sz="4" w:space="0" w:color="auto"/>
            </w:tcBorders>
            <w:shd w:val="clear" w:color="000000" w:fill="F2F2F2"/>
            <w:noWrap/>
            <w:vAlign w:val="center"/>
            <w:hideMark/>
          </w:tcPr>
          <w:p w14:paraId="59154134" w14:textId="77777777" w:rsidR="008B5828" w:rsidRPr="007313BD" w:rsidRDefault="00000000" w:rsidP="003B0378">
            <w:pPr>
              <w:spacing w:line="360" w:lineRule="auto"/>
              <w:jc w:val="center"/>
              <w:rPr>
                <w:rFonts w:ascii="Arial" w:hAnsi="Arial" w:cs="Arial"/>
                <w:bCs/>
                <w:iCs/>
                <w:sz w:val="20"/>
                <w:szCs w:val="20"/>
                <w:lang w:val="es-CO" w:eastAsia="es-CO"/>
              </w:rPr>
            </w:pPr>
            <w:r w:rsidRPr="007313BD">
              <w:rPr>
                <w:rFonts w:ascii="Arial" w:hAnsi="Arial" w:cs="Arial"/>
                <w:bCs/>
                <w:iCs/>
                <w:sz w:val="20"/>
                <w:szCs w:val="20"/>
                <w:lang w:val="es-CO" w:eastAsia="es-CO"/>
              </w:rPr>
              <w:t>Costos Asociados (Ca)</w:t>
            </w:r>
          </w:p>
        </w:tc>
        <w:tc>
          <w:tcPr>
            <w:tcW w:w="1842" w:type="dxa"/>
            <w:tcBorders>
              <w:top w:val="nil"/>
              <w:left w:val="nil"/>
              <w:bottom w:val="single" w:sz="4" w:space="0" w:color="auto"/>
              <w:right w:val="single" w:sz="4" w:space="0" w:color="auto"/>
            </w:tcBorders>
            <w:noWrap/>
            <w:vAlign w:val="center"/>
            <w:hideMark/>
          </w:tcPr>
          <w:p w14:paraId="1F7359A2" w14:textId="77777777" w:rsidR="008B5828" w:rsidRPr="007313BD" w:rsidRDefault="00000000" w:rsidP="003B0378">
            <w:pPr>
              <w:spacing w:line="360" w:lineRule="auto"/>
              <w:jc w:val="center"/>
              <w:rPr>
                <w:rFonts w:ascii="Arial" w:hAnsi="Arial" w:cs="Arial"/>
                <w:sz w:val="20"/>
                <w:szCs w:val="20"/>
              </w:rPr>
            </w:pPr>
            <w:r w:rsidRPr="007313BD">
              <w:rPr>
                <w:rFonts w:ascii="Arial" w:hAnsi="Arial" w:cs="Arial"/>
                <w:sz w:val="20"/>
                <w:szCs w:val="20"/>
              </w:rPr>
              <w:t>$ 0</w:t>
            </w:r>
          </w:p>
        </w:tc>
      </w:tr>
      <w:tr w:rsidR="00E9466C" w14:paraId="0C2B9414" w14:textId="77777777" w:rsidTr="007313BD">
        <w:trPr>
          <w:trHeight w:val="315"/>
          <w:jc w:val="center"/>
        </w:trPr>
        <w:tc>
          <w:tcPr>
            <w:tcW w:w="4390" w:type="dxa"/>
            <w:tcBorders>
              <w:top w:val="nil"/>
              <w:left w:val="single" w:sz="4" w:space="0" w:color="auto"/>
              <w:bottom w:val="single" w:sz="4" w:space="0" w:color="auto"/>
              <w:right w:val="single" w:sz="4" w:space="0" w:color="auto"/>
            </w:tcBorders>
            <w:shd w:val="clear" w:color="000000" w:fill="F2F2F2"/>
            <w:noWrap/>
            <w:vAlign w:val="center"/>
            <w:hideMark/>
          </w:tcPr>
          <w:p w14:paraId="3A1D2AD2" w14:textId="77777777" w:rsidR="008B5828" w:rsidRPr="007313BD" w:rsidRDefault="00000000" w:rsidP="003B0378">
            <w:pPr>
              <w:spacing w:line="360" w:lineRule="auto"/>
              <w:jc w:val="center"/>
              <w:rPr>
                <w:rFonts w:ascii="Arial" w:hAnsi="Arial" w:cs="Arial"/>
                <w:bCs/>
                <w:iCs/>
                <w:sz w:val="20"/>
                <w:szCs w:val="20"/>
                <w:lang w:val="es-CO" w:eastAsia="es-CO"/>
              </w:rPr>
            </w:pPr>
            <w:r w:rsidRPr="007313BD">
              <w:rPr>
                <w:rFonts w:ascii="Arial" w:hAnsi="Arial" w:cs="Arial"/>
                <w:bCs/>
                <w:iCs/>
                <w:sz w:val="20"/>
                <w:szCs w:val="20"/>
                <w:lang w:val="es-CO" w:eastAsia="es-CO"/>
              </w:rPr>
              <w:t>Capacidad Socioeconómica (Cs)</w:t>
            </w:r>
          </w:p>
        </w:tc>
        <w:tc>
          <w:tcPr>
            <w:tcW w:w="1842" w:type="dxa"/>
            <w:tcBorders>
              <w:top w:val="nil"/>
              <w:left w:val="nil"/>
              <w:bottom w:val="single" w:sz="4" w:space="0" w:color="auto"/>
              <w:right w:val="single" w:sz="4" w:space="0" w:color="auto"/>
            </w:tcBorders>
            <w:noWrap/>
            <w:vAlign w:val="center"/>
            <w:hideMark/>
          </w:tcPr>
          <w:p w14:paraId="0C008CF0" w14:textId="77777777" w:rsidR="008B5828" w:rsidRPr="007313BD" w:rsidRDefault="00000000" w:rsidP="003B0378">
            <w:pPr>
              <w:spacing w:line="360" w:lineRule="auto"/>
              <w:jc w:val="center"/>
              <w:rPr>
                <w:rFonts w:ascii="Arial" w:hAnsi="Arial" w:cs="Arial"/>
                <w:sz w:val="20"/>
                <w:szCs w:val="20"/>
              </w:rPr>
            </w:pPr>
            <w:r w:rsidRPr="007313BD">
              <w:rPr>
                <w:rFonts w:ascii="Arial" w:eastAsia="Arial" w:hAnsi="Arial" w:cs="Arial"/>
                <w:sz w:val="20"/>
                <w:szCs w:val="20"/>
              </w:rPr>
              <w:t>0,03</w:t>
            </w:r>
          </w:p>
        </w:tc>
      </w:tr>
    </w:tbl>
    <w:p w14:paraId="7EDC8247" w14:textId="77777777" w:rsidR="008B5828" w:rsidRDefault="008B5828" w:rsidP="008B5828">
      <w:pPr>
        <w:spacing w:line="360" w:lineRule="auto"/>
        <w:jc w:val="both"/>
        <w:rPr>
          <w:rFonts w:ascii="Arial" w:hAnsi="Arial" w:cs="Arial"/>
          <w:color w:val="BF8F00" w:themeColor="accent4" w:themeShade="BF"/>
        </w:rPr>
      </w:pPr>
    </w:p>
    <w:p w14:paraId="6C7ED4C7" w14:textId="77777777" w:rsidR="008B5828" w:rsidRPr="00B64EA1" w:rsidRDefault="00000000" w:rsidP="008B5828">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(1+{AGRAVANTE}) + 0] *0,03</w:t>
      </w:r>
    </w:p>
    <w:p w14:paraId="58B5C137" w14:textId="77777777" w:rsidR="008B5828" w:rsidRPr="00B64EA1" w:rsidRDefault="008B5828" w:rsidP="008B5828">
      <w:pPr>
        <w:spacing w:line="360" w:lineRule="auto"/>
        <w:jc w:val="both"/>
        <w:rPr>
          <w:rFonts w:ascii="Arial" w:hAnsi="Arial" w:cs="Arial"/>
          <w:bCs/>
          <w:color w:val="000000" w:themeColor="text1"/>
          <w:sz w:val="22"/>
          <w:szCs w:val="22"/>
          <w:lang w:eastAsia="es-CO"/>
        </w:rPr>
      </w:pPr>
    </w:p>
    <w:p w14:paraId="4FC23C9D" w14:textId="77777777" w:rsidR="008B5828" w:rsidRPr="00B64EA1" w:rsidRDefault="00000000" w:rsidP="008B5828">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Pr="00E25F23">
        <w:rPr>
          <w:rFonts w:ascii="Arial" w:hAnsi="Arial" w:cs="Arial"/>
          <w:b/>
          <w:iCs/>
          <w:color w:val="000000" w:themeColor="text1"/>
          <w:sz w:val="22"/>
          <w:szCs w:val="22"/>
          <w:lang w:eastAsia="es-CO"/>
        </w:rPr>
        <w:t>UN MILLÓN SEISCIENTOS NOVENTA Y CINCO MIL SETECIENTOS TREINTA</w:t>
      </w:r>
      <w:r>
        <w:rPr>
          <w:rFonts w:ascii="Arial" w:hAnsi="Arial" w:cs="Arial"/>
          <w:b/>
          <w:iCs/>
          <w:color w:val="000000" w:themeColor="text1"/>
          <w:sz w:val="22"/>
          <w:szCs w:val="22"/>
          <w:lang w:eastAsia="es-CO"/>
        </w:rPr>
        <w:t xml:space="preserve"> </w:t>
      </w:r>
      <w:r w:rsidRPr="00B64EA1">
        <w:rPr>
          <w:rFonts w:ascii="Arial" w:hAnsi="Arial" w:cs="Arial"/>
          <w:b/>
          <w:iCs/>
          <w:color w:val="000000" w:themeColor="text1"/>
          <w:sz w:val="22"/>
          <w:szCs w:val="22"/>
          <w:lang w:eastAsia="es-CO"/>
        </w:rPr>
        <w:t>PESOS MONEDA CORRIENTE ($ 1.695.730).</w:t>
      </w:r>
    </w:p>
    <w:p w14:paraId="699C2082" w14:textId="77777777" w:rsidR="008B5828" w:rsidRPr="00B64EA1" w:rsidRDefault="008B5828" w:rsidP="008B5828">
      <w:pPr>
        <w:spacing w:line="360" w:lineRule="auto"/>
        <w:jc w:val="both"/>
        <w:rPr>
          <w:rFonts w:ascii="Arial" w:hAnsi="Arial" w:cs="Arial"/>
          <w:sz w:val="22"/>
          <w:szCs w:val="22"/>
        </w:rPr>
      </w:pPr>
    </w:p>
    <w:p w14:paraId="25981463" w14:textId="77777777" w:rsidR="008B5828" w:rsidRPr="00B64EA1" w:rsidRDefault="00000000" w:rsidP="008B5828">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652E8CA" w14:textId="77777777" w:rsidR="008B5828" w:rsidRPr="00B64EA1" w:rsidRDefault="008B5828" w:rsidP="008B5828">
      <w:pPr>
        <w:spacing w:line="360" w:lineRule="auto"/>
        <w:jc w:val="both"/>
        <w:rPr>
          <w:rFonts w:ascii="Arial" w:hAnsi="Arial" w:cs="Arial"/>
          <w:sz w:val="22"/>
          <w:szCs w:val="22"/>
        </w:rPr>
      </w:pPr>
    </w:p>
    <w:p w14:paraId="45B96A85" w14:textId="77777777" w:rsidR="008B5828" w:rsidRPr="00FB6A46" w:rsidRDefault="00000000" w:rsidP="008B5828">
      <w:pPr>
        <w:spacing w:line="360" w:lineRule="auto"/>
        <w:jc w:val="both"/>
        <w:rPr>
          <w:rFonts w:ascii="Arial" w:eastAsia="Arial" w:hAnsi="Arial" w:cs="Arial"/>
          <w:bCs/>
          <w:i/>
          <w:color w:val="000000" w:themeColor="text1"/>
          <w:sz w:val="20"/>
          <w:szCs w:val="20"/>
        </w:rPr>
      </w:pPr>
      <w:r>
        <w:rPr>
          <w:rFonts w:ascii="Arial" w:eastAsia="Arial" w:hAnsi="Arial" w:cs="Arial"/>
          <w:bCs/>
          <w:i/>
          <w:color w:val="000000" w:themeColor="text1"/>
          <w:sz w:val="22"/>
          <w:szCs w:val="22"/>
        </w:rPr>
        <w:t>“</w:t>
      </w:r>
      <w:r w:rsidRPr="00FB6A46">
        <w:rPr>
          <w:rFonts w:ascii="Arial" w:eastAsia="Arial" w:hAnsi="Arial" w:cs="Arial"/>
          <w:bCs/>
          <w:i/>
          <w:color w:val="000000" w:themeColor="text1"/>
          <w:sz w:val="20"/>
          <w:szCs w:val="20"/>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w:t>
      </w:r>
      <w:r w:rsidRPr="00FB6A46">
        <w:rPr>
          <w:rFonts w:ascii="Arial" w:eastAsia="Arial" w:hAnsi="Arial" w:cs="Arial"/>
          <w:bCs/>
          <w:i/>
          <w:color w:val="000000" w:themeColor="text1"/>
          <w:sz w:val="20"/>
          <w:szCs w:val="20"/>
        </w:rPr>
        <w:lastRenderedPageBreak/>
        <w:t>primero (1) de octubre del año anterior al año considerado y la misma fecha del año inmediatamente anterior a este.</w:t>
      </w:r>
    </w:p>
    <w:p w14:paraId="753841B0" w14:textId="77777777" w:rsidR="008B5828" w:rsidRPr="00FB6A46" w:rsidRDefault="008B5828" w:rsidP="008B5828">
      <w:pPr>
        <w:spacing w:line="360" w:lineRule="auto"/>
        <w:jc w:val="both"/>
        <w:rPr>
          <w:rFonts w:ascii="Arial" w:eastAsia="Arial" w:hAnsi="Arial" w:cs="Arial"/>
          <w:bCs/>
          <w:i/>
          <w:color w:val="000000" w:themeColor="text1"/>
          <w:sz w:val="20"/>
          <w:szCs w:val="20"/>
        </w:rPr>
      </w:pPr>
    </w:p>
    <w:p w14:paraId="0A3CE0D2" w14:textId="77777777" w:rsidR="008B5828" w:rsidRPr="00FB6A46" w:rsidRDefault="00000000" w:rsidP="008B5828">
      <w:pPr>
        <w:spacing w:line="360" w:lineRule="auto"/>
        <w:jc w:val="both"/>
        <w:rPr>
          <w:rFonts w:ascii="Arial" w:eastAsia="Arial" w:hAnsi="Arial" w:cs="Arial"/>
          <w:bCs/>
          <w:i/>
          <w:color w:val="000000" w:themeColor="text1"/>
          <w:sz w:val="20"/>
          <w:szCs w:val="20"/>
        </w:rPr>
      </w:pPr>
      <w:r w:rsidRPr="00FB6A46">
        <w:rPr>
          <w:rFonts w:ascii="Arial" w:eastAsia="Arial" w:hAnsi="Arial" w:cs="Arial"/>
          <w:bCs/>
          <w:i/>
          <w:color w:val="000000" w:themeColor="text1"/>
          <w:sz w:val="20"/>
          <w:szCs w:val="20"/>
        </w:rPr>
        <w:t>El Ministerio de Hacienda y Crédito Público publicará mediante Resolución antes del primero (1) de enero de cada año, el valor de la Unidad de Valor Básico -UVB- aplicable para el año siguiente.</w:t>
      </w:r>
    </w:p>
    <w:p w14:paraId="5C8990B5" w14:textId="77777777" w:rsidR="008B5828" w:rsidRPr="00FB6A46" w:rsidRDefault="00000000" w:rsidP="008B5828">
      <w:pPr>
        <w:spacing w:line="360" w:lineRule="auto"/>
        <w:jc w:val="both"/>
        <w:rPr>
          <w:rFonts w:ascii="Arial" w:eastAsia="Arial" w:hAnsi="Arial" w:cs="Arial"/>
          <w:bCs/>
          <w:i/>
          <w:color w:val="000000" w:themeColor="text1"/>
          <w:sz w:val="20"/>
          <w:szCs w:val="20"/>
        </w:rPr>
      </w:pPr>
      <w:r w:rsidRPr="00FB6A46">
        <w:rPr>
          <w:rFonts w:ascii="Arial" w:eastAsia="Arial" w:hAnsi="Arial" w:cs="Arial"/>
          <w:bCs/>
          <w:i/>
          <w:color w:val="000000" w:themeColor="text1"/>
          <w:sz w:val="20"/>
          <w:szCs w:val="20"/>
        </w:rPr>
        <w:t>(…)</w:t>
      </w:r>
    </w:p>
    <w:p w14:paraId="24816757" w14:textId="77777777" w:rsidR="008B5828" w:rsidRPr="00FB6A46" w:rsidRDefault="008B5828" w:rsidP="008B5828">
      <w:pPr>
        <w:spacing w:line="360" w:lineRule="auto"/>
        <w:jc w:val="both"/>
        <w:rPr>
          <w:rFonts w:ascii="Arial" w:eastAsia="Arial" w:hAnsi="Arial" w:cs="Arial"/>
          <w:bCs/>
          <w:i/>
          <w:color w:val="000000" w:themeColor="text1"/>
          <w:sz w:val="20"/>
          <w:szCs w:val="20"/>
        </w:rPr>
      </w:pPr>
    </w:p>
    <w:p w14:paraId="13664A8D" w14:textId="77777777" w:rsidR="008B5828" w:rsidRPr="00B64EA1" w:rsidRDefault="00000000" w:rsidP="008B5828">
      <w:pPr>
        <w:spacing w:line="360" w:lineRule="auto"/>
        <w:jc w:val="both"/>
        <w:rPr>
          <w:rFonts w:ascii="Arial" w:eastAsia="Arial" w:hAnsi="Arial" w:cs="Arial"/>
          <w:bCs/>
          <w:i/>
          <w:color w:val="000000" w:themeColor="text1"/>
          <w:sz w:val="22"/>
          <w:szCs w:val="22"/>
        </w:rPr>
      </w:pPr>
      <w:r w:rsidRPr="00FB6A46">
        <w:rPr>
          <w:rFonts w:ascii="Arial" w:eastAsia="Arial" w:hAnsi="Arial" w:cs="Arial"/>
          <w:bCs/>
          <w:i/>
          <w:color w:val="000000" w:themeColor="text1"/>
          <w:sz w:val="20"/>
          <w:szCs w:val="20"/>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t>.(…)”</w:t>
      </w:r>
      <w:r w:rsidRPr="00B64EA1">
        <w:rPr>
          <w:rFonts w:ascii="Arial" w:eastAsia="Arial" w:hAnsi="Arial" w:cs="Arial"/>
          <w:bCs/>
          <w:i/>
          <w:color w:val="000000" w:themeColor="text1"/>
          <w:sz w:val="22"/>
          <w:szCs w:val="22"/>
        </w:rPr>
        <w:br/>
      </w:r>
    </w:p>
    <w:p w14:paraId="5646C3CF" w14:textId="77777777" w:rsidR="008B5828" w:rsidRPr="00B64EA1" w:rsidRDefault="00000000" w:rsidP="008B5828">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73D2CC10" w14:textId="77777777" w:rsidR="008B5828" w:rsidRPr="00B64EA1" w:rsidRDefault="00000000" w:rsidP="008B5828">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78EB8948" w14:textId="77777777" w:rsidR="008B5828" w:rsidRPr="00B64EA1" w:rsidRDefault="00000000" w:rsidP="008B5828">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1.695.730</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7EFE7894" w14:textId="77777777" w:rsidR="008B5828" w:rsidRPr="00B64EA1" w:rsidRDefault="00000000" w:rsidP="008B5828">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146,79 UVB</w:t>
      </w:r>
    </w:p>
    <w:p w14:paraId="0364B57D" w14:textId="77777777" w:rsidR="008B5828" w:rsidRPr="00B64EA1" w:rsidRDefault="008B5828" w:rsidP="008B5828">
      <w:pPr>
        <w:spacing w:line="360" w:lineRule="auto"/>
        <w:jc w:val="center"/>
        <w:rPr>
          <w:rFonts w:ascii="Arial" w:hAnsi="Arial" w:cs="Arial"/>
          <w:sz w:val="22"/>
          <w:szCs w:val="22"/>
        </w:rPr>
      </w:pPr>
    </w:p>
    <w:p w14:paraId="4993294B" w14:textId="77777777" w:rsidR="008B5828" w:rsidRPr="00222598" w:rsidRDefault="00000000" w:rsidP="008B5828">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2DA3F485" w14:textId="77777777" w:rsidR="008B5828" w:rsidRPr="00222598" w:rsidRDefault="008B5828" w:rsidP="008B5828">
      <w:pPr>
        <w:spacing w:line="360" w:lineRule="auto"/>
        <w:contextualSpacing/>
        <w:jc w:val="both"/>
        <w:rPr>
          <w:rFonts w:ascii="Arial" w:hAnsi="Arial" w:cs="Arial"/>
          <w:sz w:val="22"/>
          <w:szCs w:val="22"/>
        </w:rPr>
      </w:pPr>
    </w:p>
    <w:p w14:paraId="05E856BB" w14:textId="77777777" w:rsidR="008B5828" w:rsidRPr="00222598" w:rsidRDefault="00000000" w:rsidP="008B5828">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señora </w:t>
      </w:r>
      <w:r w:rsidRPr="00E25F23">
        <w:rPr>
          <w:rFonts w:ascii="Arial" w:hAnsi="Arial" w:cs="Arial"/>
          <w:b/>
          <w:bCs/>
          <w:sz w:val="22"/>
          <w:szCs w:val="22"/>
        </w:rPr>
        <w:t>MARTHA LILIANA HERNÁNDEZ MEDINA</w:t>
      </w:r>
      <w:r w:rsidRPr="00222598">
        <w:rPr>
          <w:rFonts w:ascii="Arial" w:hAnsi="Arial" w:cs="Arial"/>
          <w:sz w:val="22"/>
          <w:szCs w:val="22"/>
        </w:rPr>
        <w:t xml:space="preserve">, identificada con cédula de ciudadanía 52.363.438, una sanción pecuniaria por un valor de </w:t>
      </w:r>
      <w:r w:rsidRPr="00E25F23">
        <w:rPr>
          <w:rFonts w:ascii="Arial" w:hAnsi="Arial" w:cs="Arial"/>
          <w:b/>
          <w:iCs/>
          <w:color w:val="000000" w:themeColor="text1"/>
          <w:sz w:val="22"/>
          <w:szCs w:val="22"/>
          <w:lang w:eastAsia="es-CO"/>
        </w:rPr>
        <w:t>UN MILLÓN SEISCIENTOS NOVENTA Y CINCO MIL SETECIENTOS TREINTA</w:t>
      </w:r>
      <w:r>
        <w:rPr>
          <w:rFonts w:ascii="Arial" w:hAnsi="Arial" w:cs="Arial"/>
          <w:b/>
          <w:iCs/>
          <w:color w:val="000000" w:themeColor="text1"/>
          <w:sz w:val="22"/>
          <w:szCs w:val="22"/>
          <w:lang w:eastAsia="es-CO"/>
        </w:rPr>
        <w:t xml:space="preserve"> </w:t>
      </w:r>
      <w:r w:rsidRPr="00B64EA1">
        <w:rPr>
          <w:rFonts w:ascii="Arial" w:hAnsi="Arial" w:cs="Arial"/>
          <w:b/>
          <w:iCs/>
          <w:color w:val="000000" w:themeColor="text1"/>
          <w:sz w:val="22"/>
          <w:szCs w:val="22"/>
          <w:lang w:eastAsia="es-CO"/>
        </w:rPr>
        <w:t>PESOS MONEDA CORRIENTE ($ 1.695.730)</w:t>
      </w:r>
      <w:r w:rsidRPr="00222598">
        <w:rPr>
          <w:rFonts w:ascii="Arial" w:hAnsi="Arial" w:cs="Arial"/>
          <w:sz w:val="22"/>
          <w:szCs w:val="22"/>
        </w:rPr>
        <w:t xml:space="preserve">, equivalentes a </w:t>
      </w:r>
      <w:r w:rsidRPr="00E25F23">
        <w:rPr>
          <w:rFonts w:ascii="Arial" w:hAnsi="Arial" w:cs="Arial"/>
          <w:b/>
          <w:bCs/>
          <w:sz w:val="22"/>
          <w:szCs w:val="22"/>
        </w:rPr>
        <w:t>146,79 UVB</w:t>
      </w:r>
      <w:r w:rsidRPr="00222598">
        <w:rPr>
          <w:rFonts w:ascii="Arial" w:hAnsi="Arial" w:cs="Arial"/>
          <w:sz w:val="22"/>
          <w:szCs w:val="22"/>
        </w:rPr>
        <w:t xml:space="preserve"> de acuerdo con la aplicación del </w:t>
      </w:r>
      <w:r w:rsidRPr="00222598">
        <w:rPr>
          <w:rFonts w:ascii="Arial" w:hAnsi="Arial" w:cs="Arial"/>
          <w:sz w:val="22"/>
          <w:szCs w:val="22"/>
        </w:rPr>
        <w:lastRenderedPageBreak/>
        <w:t>modelo matemático de la Resolución MAVDT 2086 de 2010, por las infracciones señaladas en el Auto 01310 del 11 de mayo de 2021.</w:t>
      </w:r>
    </w:p>
    <w:p w14:paraId="3D53F131" w14:textId="77777777" w:rsidR="008B5828" w:rsidRPr="00222598" w:rsidRDefault="008B5828" w:rsidP="008B5828">
      <w:pPr>
        <w:autoSpaceDE w:val="0"/>
        <w:autoSpaceDN w:val="0"/>
        <w:adjustRightInd w:val="0"/>
        <w:spacing w:line="360" w:lineRule="auto"/>
        <w:jc w:val="both"/>
        <w:rPr>
          <w:rFonts w:ascii="Arial" w:hAnsi="Arial" w:cs="Arial"/>
          <w:sz w:val="22"/>
          <w:szCs w:val="22"/>
        </w:rPr>
      </w:pPr>
    </w:p>
    <w:p w14:paraId="5858B38D" w14:textId="77777777" w:rsidR="008B5828" w:rsidRDefault="00000000" w:rsidP="008B5828">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5DECFE64" w14:textId="77777777" w:rsidR="006B377C" w:rsidRPr="00E14872" w:rsidRDefault="006B377C" w:rsidP="00AC53CB">
      <w:pPr>
        <w:tabs>
          <w:tab w:val="left" w:pos="567"/>
        </w:tabs>
        <w:rPr>
          <w:rFonts w:ascii="Arial" w:hAnsi="Arial" w:cs="Arial"/>
          <w:sz w:val="23"/>
          <w:szCs w:val="23"/>
        </w:rPr>
      </w:pPr>
    </w:p>
    <w:p w14:paraId="67E817D2" w14:textId="77777777" w:rsidR="00AC53CB" w:rsidRPr="00E5542B" w:rsidRDefault="00AC53CB" w:rsidP="00AC53CB">
      <w:pPr>
        <w:tabs>
          <w:tab w:val="left" w:pos="567"/>
        </w:tabs>
        <w:rPr>
          <w:rFonts w:ascii="Arial" w:hAnsi="Arial" w:cs="Arial"/>
        </w:rPr>
        <w:sectPr w:rsidR="00AC53CB" w:rsidRPr="00E5542B" w:rsidSect="009A0F0C">
          <w:type w:val="continuous"/>
          <w:pgSz w:w="12240" w:h="15840" w:code="1"/>
          <w:pgMar w:top="2268" w:right="1418" w:bottom="2268" w:left="1418" w:header="0" w:footer="0" w:gutter="0"/>
          <w:cols w:space="708"/>
          <w:formProt w:val="0"/>
          <w:docGrid w:linePitch="360"/>
        </w:sectPr>
      </w:pPr>
    </w:p>
    <w:p w14:paraId="4DE6B6CB" w14:textId="77777777" w:rsidR="00AC53CB" w:rsidRDefault="00000000" w:rsidP="00AC53CB">
      <w:pPr>
        <w:tabs>
          <w:tab w:val="left" w:pos="567"/>
        </w:tabs>
        <w:rPr>
          <w:rFonts w:ascii="Arial" w:hAnsi="Arial" w:cs="Arial"/>
          <w:sz w:val="22"/>
          <w:szCs w:val="22"/>
        </w:rPr>
      </w:pPr>
      <w:bookmarkStart w:id="9" w:name="gdocs_firma"/>
      <w:r>
        <w:rPr>
          <w:rFonts w:cs="Arial"/>
          <w:noProof/>
          <w:lang w:val="es-CO" w:eastAsia="es-CO"/>
        </w:rPr>
        <w:drawing>
          <wp:inline distT="0" distB="0" distL="0" distR="0" wp14:anchorId="50628F12" wp14:editId="70177C28">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9"/>
    </w:p>
    <w:p w14:paraId="26FF6BFB" w14:textId="77777777" w:rsidR="00AC53CB" w:rsidRPr="00D04F79" w:rsidRDefault="00000000" w:rsidP="00AC53CB">
      <w:pPr>
        <w:rPr>
          <w:rFonts w:ascii="Arial" w:hAnsi="Arial" w:cs="Arial"/>
          <w:b/>
        </w:rPr>
      </w:pPr>
      <w:bookmarkStart w:id="10" w:name="gdocs_nomfir"/>
      <w:r w:rsidRPr="00D04F79">
        <w:rPr>
          <w:rFonts w:ascii="Arial" w:hAnsi="Arial" w:cs="Arial"/>
          <w:b/>
        </w:rPr>
        <w:t>NOMBRE DEL REMITENTE</w:t>
      </w:r>
      <w:bookmarkEnd w:id="10"/>
    </w:p>
    <w:p w14:paraId="2FDE34AE" w14:textId="77777777" w:rsidR="00AC53CB" w:rsidRDefault="00000000" w:rsidP="00AC53CB">
      <w:pPr>
        <w:rPr>
          <w:rFonts w:ascii="Arial" w:hAnsi="Arial" w:cs="Arial"/>
          <w:b/>
        </w:rPr>
      </w:pPr>
      <w:bookmarkStart w:id="11" w:name="dependencia"/>
      <w:r>
        <w:rPr>
          <w:rFonts w:ascii="Arial" w:hAnsi="Arial" w:cs="Arial"/>
          <w:b/>
        </w:rPr>
        <w:t>DEPENDENCIA</w:t>
      </w:r>
      <w:bookmarkEnd w:id="11"/>
    </w:p>
    <w:p w14:paraId="7A97CF66" w14:textId="77777777" w:rsidR="00AC53CB" w:rsidRDefault="00AC53CB" w:rsidP="00AC53CB">
      <w:pPr>
        <w:rPr>
          <w:rFonts w:ascii="Arial" w:hAnsi="Arial" w:cs="Arial"/>
          <w:sz w:val="22"/>
          <w:szCs w:val="22"/>
          <w:lang w:val="es-ES"/>
        </w:rPr>
      </w:pPr>
    </w:p>
    <w:p w14:paraId="2CFC743E"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6C042F7C" w14:textId="77777777" w:rsidR="00AC53CB" w:rsidRDefault="00AC53CB" w:rsidP="00AC53CB">
      <w:pPr>
        <w:rPr>
          <w:rFonts w:ascii="Arial" w:hAnsi="Arial" w:cs="Arial"/>
          <w:i/>
          <w:sz w:val="16"/>
          <w:szCs w:val="16"/>
        </w:rPr>
      </w:pPr>
      <w:bookmarkStart w:id="12" w:name="word_traza"/>
    </w:p>
    <w:tbl>
      <w:tblPr>
        <w:tblW w:w="10700" w:type="dxa"/>
        <w:tblLayout w:type="fixed"/>
        <w:tblLook w:val="01E0" w:firstRow="1" w:lastRow="1" w:firstColumn="1" w:lastColumn="1" w:noHBand="0" w:noVBand="0"/>
      </w:tblPr>
      <w:tblGrid>
        <w:gridCol w:w="10700"/>
      </w:tblGrid>
      <w:tr w:rsidR="00E9466C" w14:paraId="19AFB359" w14:textId="77777777">
        <w:tc>
          <w:tcPr>
            <w:tcW w:w="10700" w:type="dxa"/>
            <w:tcMar>
              <w:top w:w="0" w:type="dxa"/>
              <w:left w:w="0" w:type="dxa"/>
              <w:bottom w:w="0" w:type="dxa"/>
              <w:right w:w="0" w:type="dxa"/>
            </w:tcMar>
          </w:tcPr>
          <w:p w14:paraId="779E9464" w14:textId="77777777" w:rsidR="000B0145"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Elaboró:</w:t>
            </w:r>
          </w:p>
        </w:tc>
      </w:tr>
      <w:tr w:rsidR="00E9466C" w14:paraId="527F4A76" w14:textId="77777777">
        <w:tc>
          <w:tcPr>
            <w:tcW w:w="10700" w:type="dxa"/>
            <w:tcMar>
              <w:top w:w="0" w:type="dxa"/>
              <w:left w:w="0" w:type="dxa"/>
              <w:bottom w:w="0" w:type="dxa"/>
              <w:right w:w="0" w:type="dxa"/>
            </w:tcMar>
          </w:tcPr>
          <w:tbl>
            <w:tblPr>
              <w:tblW w:w="10300" w:type="dxa"/>
              <w:tblLayout w:type="fixed"/>
              <w:tblLook w:val="01E0" w:firstRow="1" w:lastRow="1" w:firstColumn="1" w:lastColumn="1" w:noHBand="0" w:noVBand="0"/>
            </w:tblPr>
            <w:tblGrid>
              <w:gridCol w:w="3132"/>
              <w:gridCol w:w="1172"/>
              <w:gridCol w:w="1572"/>
              <w:gridCol w:w="1692"/>
              <w:gridCol w:w="2732"/>
            </w:tblGrid>
            <w:tr w:rsidR="00E9466C" w14:paraId="0B357D41" w14:textId="77777777">
              <w:trPr>
                <w:trHeight w:hRule="exact" w:val="560"/>
              </w:trPr>
              <w:tc>
                <w:tcPr>
                  <w:tcW w:w="3132" w:type="dxa"/>
                  <w:tcMar>
                    <w:top w:w="0" w:type="dxa"/>
                    <w:left w:w="0" w:type="dxa"/>
                    <w:bottom w:w="0" w:type="dxa"/>
                    <w:right w:w="0" w:type="dxa"/>
                  </w:tcMar>
                  <w:vAlign w:val="center"/>
                </w:tcPr>
                <w:p w14:paraId="048009EB" w14:textId="77777777" w:rsidR="000B0145" w:rsidRDefault="00000000">
                  <w:pPr>
                    <w:pStyle w:val="Normal3"/>
                    <w:rPr>
                      <w:rFonts w:ascii="Arial" w:eastAsia="Arial" w:hAnsi="Arial" w:cs="Arial"/>
                      <w:color w:val="000000"/>
                      <w:sz w:val="14"/>
                      <w:szCs w:val="14"/>
                    </w:rPr>
                  </w:pPr>
                  <w:bookmarkStart w:id="13" w:name="__bookmark_1"/>
                  <w:bookmarkEnd w:id="13"/>
                  <w:r>
                    <w:rPr>
                      <w:rFonts w:ascii="Arial" w:eastAsia="Arial" w:hAnsi="Arial" w:cs="Arial"/>
                      <w:color w:val="000000"/>
                      <w:sz w:val="14"/>
                      <w:szCs w:val="14"/>
                    </w:rPr>
                    <w:t>SILVIA CONSTANZA CARDENAS TORRES</w:t>
                  </w:r>
                </w:p>
              </w:tc>
              <w:tc>
                <w:tcPr>
                  <w:tcW w:w="1172" w:type="dxa"/>
                  <w:tcMar>
                    <w:top w:w="0" w:type="dxa"/>
                    <w:left w:w="0" w:type="dxa"/>
                    <w:bottom w:w="0" w:type="dxa"/>
                    <w:right w:w="0" w:type="dxa"/>
                  </w:tcMar>
                  <w:vAlign w:val="center"/>
                </w:tcPr>
                <w:p w14:paraId="3F0932C5" w14:textId="77777777" w:rsidR="000B0145" w:rsidRDefault="00000000">
                  <w:pPr>
                    <w:pStyle w:val="Normal3"/>
                    <w:jc w:val="center"/>
                    <w:rPr>
                      <w:rFonts w:ascii="Arial" w:eastAsia="Arial" w:hAnsi="Arial" w:cs="Arial"/>
                      <w:color w:val="000000"/>
                      <w:sz w:val="14"/>
                      <w:szCs w:val="14"/>
                    </w:rPr>
                  </w:pPr>
                  <w:r>
                    <w:rPr>
                      <w:rFonts w:ascii="Arial" w:eastAsia="Arial" w:hAnsi="Arial" w:cs="Arial"/>
                      <w:color w:val="000000"/>
                      <w:sz w:val="14"/>
                      <w:szCs w:val="14"/>
                    </w:rPr>
                    <w:t>CPS:</w:t>
                  </w:r>
                </w:p>
              </w:tc>
              <w:tc>
                <w:tcPr>
                  <w:tcW w:w="1572" w:type="dxa"/>
                  <w:tcMar>
                    <w:top w:w="0" w:type="dxa"/>
                    <w:left w:w="0" w:type="dxa"/>
                    <w:bottom w:w="0" w:type="dxa"/>
                    <w:right w:w="0" w:type="dxa"/>
                  </w:tcMar>
                  <w:vAlign w:val="center"/>
                </w:tcPr>
                <w:p w14:paraId="5EED8475" w14:textId="77777777" w:rsidR="000B0145" w:rsidRDefault="00000000">
                  <w:pPr>
                    <w:pStyle w:val="Normal3"/>
                    <w:rPr>
                      <w:rFonts w:ascii="Arial" w:eastAsia="Arial" w:hAnsi="Arial" w:cs="Arial"/>
                      <w:color w:val="000000"/>
                      <w:sz w:val="14"/>
                      <w:szCs w:val="14"/>
                    </w:rPr>
                  </w:pPr>
                  <w:r>
                    <w:rPr>
                      <w:rFonts w:ascii="Arial" w:eastAsia="Arial" w:hAnsi="Arial" w:cs="Arial"/>
                      <w:color w:val="000000"/>
                      <w:sz w:val="14"/>
                      <w:szCs w:val="14"/>
                    </w:rPr>
                    <w:t>SDA-CPS-20251240</w:t>
                  </w:r>
                </w:p>
              </w:tc>
              <w:tc>
                <w:tcPr>
                  <w:tcW w:w="1692" w:type="dxa"/>
                  <w:tcMar>
                    <w:top w:w="0" w:type="dxa"/>
                    <w:left w:w="0" w:type="dxa"/>
                    <w:bottom w:w="0" w:type="dxa"/>
                    <w:right w:w="0" w:type="dxa"/>
                  </w:tcMar>
                  <w:vAlign w:val="center"/>
                </w:tcPr>
                <w:p w14:paraId="58FF74FD" w14:textId="77777777" w:rsidR="000B0145" w:rsidRDefault="00000000">
                  <w:pPr>
                    <w:pStyle w:val="Normal3"/>
                    <w:rPr>
                      <w:rFonts w:ascii="Arial" w:eastAsia="Arial" w:hAnsi="Arial" w:cs="Arial"/>
                      <w:color w:val="000000"/>
                      <w:sz w:val="14"/>
                      <w:szCs w:val="14"/>
                    </w:rPr>
                  </w:pPr>
                  <w:r>
                    <w:rPr>
                      <w:rFonts w:ascii="Arial" w:eastAsia="Arial" w:hAnsi="Arial" w:cs="Arial"/>
                      <w:color w:val="000000"/>
                      <w:sz w:val="14"/>
                      <w:szCs w:val="14"/>
                    </w:rPr>
                    <w:t>FECHA EJECUCIÓN:</w:t>
                  </w:r>
                </w:p>
              </w:tc>
              <w:tc>
                <w:tcPr>
                  <w:tcW w:w="2732" w:type="dxa"/>
                  <w:tcMar>
                    <w:top w:w="0" w:type="dxa"/>
                    <w:left w:w="0" w:type="dxa"/>
                    <w:bottom w:w="0" w:type="dxa"/>
                    <w:right w:w="0" w:type="dxa"/>
                  </w:tcMar>
                  <w:vAlign w:val="center"/>
                </w:tcPr>
                <w:p w14:paraId="5B37EABF" w14:textId="77777777" w:rsidR="000B0145" w:rsidRDefault="00000000">
                  <w:pPr>
                    <w:pStyle w:val="Normal3"/>
                    <w:jc w:val="center"/>
                    <w:rPr>
                      <w:rFonts w:ascii="Arial" w:eastAsia="Arial" w:hAnsi="Arial" w:cs="Arial"/>
                      <w:color w:val="000000"/>
                      <w:sz w:val="14"/>
                      <w:szCs w:val="14"/>
                    </w:rPr>
                  </w:pPr>
                  <w:r>
                    <w:rPr>
                      <w:rFonts w:ascii="Arial" w:eastAsia="Arial" w:hAnsi="Arial" w:cs="Arial"/>
                      <w:color w:val="000000"/>
                      <w:sz w:val="14"/>
                      <w:szCs w:val="14"/>
                    </w:rPr>
                    <w:t>20/11/2025</w:t>
                  </w:r>
                </w:p>
              </w:tc>
            </w:tr>
          </w:tbl>
          <w:p w14:paraId="1E12CE41" w14:textId="77777777" w:rsidR="000B0145" w:rsidRDefault="000B0145">
            <w:pPr>
              <w:pStyle w:val="Normal3"/>
              <w:spacing w:line="1" w:lineRule="auto"/>
            </w:pPr>
          </w:p>
        </w:tc>
      </w:tr>
      <w:tr w:rsidR="00E9466C" w14:paraId="72C8F602" w14:textId="77777777">
        <w:tc>
          <w:tcPr>
            <w:tcW w:w="10700" w:type="dxa"/>
            <w:tcMar>
              <w:top w:w="0" w:type="dxa"/>
              <w:left w:w="0" w:type="dxa"/>
              <w:bottom w:w="0" w:type="dxa"/>
              <w:right w:w="0" w:type="dxa"/>
            </w:tcMar>
          </w:tcPr>
          <w:p w14:paraId="78586934" w14:textId="77777777" w:rsidR="000B0145"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Revisó:</w:t>
            </w:r>
          </w:p>
        </w:tc>
      </w:tr>
      <w:tr w:rsidR="00E9466C" w14:paraId="708334E5" w14:textId="77777777">
        <w:tc>
          <w:tcPr>
            <w:tcW w:w="10700" w:type="dxa"/>
            <w:tcMar>
              <w:top w:w="0" w:type="dxa"/>
              <w:left w:w="0" w:type="dxa"/>
              <w:bottom w:w="0" w:type="dxa"/>
              <w:right w:w="0" w:type="dxa"/>
            </w:tcMar>
          </w:tcPr>
          <w:p w14:paraId="2292B053" w14:textId="77777777" w:rsidR="000B0145" w:rsidRDefault="000B0145">
            <w:pPr>
              <w:pStyle w:val="Normal3"/>
              <w:spacing w:line="1" w:lineRule="auto"/>
            </w:pPr>
            <w:bookmarkStart w:id="14" w:name="__bookmark_2"/>
            <w:bookmarkEnd w:id="14"/>
          </w:p>
        </w:tc>
      </w:tr>
      <w:tr w:rsidR="00E9466C" w14:paraId="7E7B7AE3" w14:textId="77777777">
        <w:tc>
          <w:tcPr>
            <w:tcW w:w="10700" w:type="dxa"/>
            <w:tcMar>
              <w:top w:w="0" w:type="dxa"/>
              <w:left w:w="0" w:type="dxa"/>
              <w:bottom w:w="0" w:type="dxa"/>
              <w:right w:w="0" w:type="dxa"/>
            </w:tcMar>
          </w:tcPr>
          <w:p w14:paraId="74911FBD" w14:textId="77777777" w:rsidR="000B0145"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Aprobó:</w:t>
            </w:r>
          </w:p>
        </w:tc>
      </w:tr>
      <w:tr w:rsidR="00E9466C" w14:paraId="706257B3" w14:textId="77777777">
        <w:tc>
          <w:tcPr>
            <w:tcW w:w="10700" w:type="dxa"/>
            <w:tcMar>
              <w:top w:w="0" w:type="dxa"/>
              <w:left w:w="0" w:type="dxa"/>
              <w:bottom w:w="0" w:type="dxa"/>
              <w:right w:w="0" w:type="dxa"/>
            </w:tcMar>
          </w:tcPr>
          <w:p w14:paraId="62263F96" w14:textId="77777777" w:rsidR="000B0145" w:rsidRDefault="000B0145">
            <w:pPr>
              <w:pStyle w:val="Normal3"/>
              <w:spacing w:line="1" w:lineRule="auto"/>
            </w:pPr>
            <w:bookmarkStart w:id="15" w:name="__bookmark_3"/>
            <w:bookmarkEnd w:id="15"/>
          </w:p>
        </w:tc>
      </w:tr>
      <w:tr w:rsidR="00E9466C" w14:paraId="6B2ECF98" w14:textId="77777777">
        <w:tc>
          <w:tcPr>
            <w:tcW w:w="10700" w:type="dxa"/>
            <w:tcMar>
              <w:top w:w="0" w:type="dxa"/>
              <w:left w:w="0" w:type="dxa"/>
              <w:bottom w:w="0" w:type="dxa"/>
              <w:right w:w="0" w:type="dxa"/>
            </w:tcMar>
          </w:tcPr>
          <w:p w14:paraId="07CB51B0" w14:textId="77777777" w:rsidR="000B0145" w:rsidRDefault="000B0145">
            <w:pPr>
              <w:pStyle w:val="Normal3"/>
            </w:pPr>
            <w:bookmarkStart w:id="16" w:name="__bookmark_4"/>
            <w:bookmarkEnd w:id="16"/>
          </w:p>
          <w:p w14:paraId="1E097088" w14:textId="77777777" w:rsidR="000B0145" w:rsidRDefault="000B0145">
            <w:pPr>
              <w:pStyle w:val="Normal3"/>
              <w:spacing w:line="1" w:lineRule="auto"/>
            </w:pPr>
          </w:p>
        </w:tc>
      </w:tr>
      <w:tr w:rsidR="00E9466C" w14:paraId="6CDB22C2" w14:textId="77777777">
        <w:tc>
          <w:tcPr>
            <w:tcW w:w="10700" w:type="dxa"/>
            <w:tcMar>
              <w:top w:w="0" w:type="dxa"/>
              <w:left w:w="0" w:type="dxa"/>
              <w:bottom w:w="0" w:type="dxa"/>
              <w:right w:w="0" w:type="dxa"/>
            </w:tcMar>
          </w:tcPr>
          <w:p w14:paraId="7DDEF147" w14:textId="77777777" w:rsidR="000B0145" w:rsidRDefault="000B0145">
            <w:pPr>
              <w:pStyle w:val="Normal3"/>
              <w:spacing w:line="1" w:lineRule="auto"/>
            </w:pPr>
          </w:p>
        </w:tc>
      </w:tr>
      <w:bookmarkEnd w:id="12"/>
    </w:tbl>
    <w:p w14:paraId="2DD150F5" w14:textId="77777777" w:rsidR="000B0145" w:rsidRDefault="000B0145"/>
    <w:p w14:paraId="521B90CF" w14:textId="77777777" w:rsidR="00F45805" w:rsidRDefault="00F45805" w:rsidP="00AC53CB">
      <w:pPr>
        <w:rPr>
          <w:rFonts w:ascii="Arial" w:hAnsi="Arial" w:cs="Arial"/>
          <w:i/>
          <w:sz w:val="16"/>
          <w:szCs w:val="16"/>
        </w:rPr>
      </w:pPr>
    </w:p>
    <w:p w14:paraId="068F2BD2"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3D90C9DE"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83FEB" w14:textId="77777777" w:rsidR="001006CA" w:rsidRDefault="001006CA">
      <w:r>
        <w:separator/>
      </w:r>
    </w:p>
  </w:endnote>
  <w:endnote w:type="continuationSeparator" w:id="0">
    <w:p w14:paraId="04614F37" w14:textId="77777777" w:rsidR="001006CA" w:rsidRDefault="00100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04C4" w14:textId="77777777" w:rsidR="00574B16" w:rsidRDefault="00000000">
    <w:pPr>
      <w:pStyle w:val="Piedepgina"/>
      <w:jc w:val="right"/>
    </w:pPr>
    <w:r>
      <w:fldChar w:fldCharType="begin"/>
    </w:r>
    <w:r>
      <w:instrText>PAGE   \* MERGEFORMAT</w:instrText>
    </w:r>
    <w:r>
      <w:fldChar w:fldCharType="separate"/>
    </w:r>
    <w:r w:rsidR="00C53B0A" w:rsidRPr="00C53B0A">
      <w:rPr>
        <w:noProof/>
        <w:lang w:val="es-ES"/>
      </w:rPr>
      <w:t>17</w:t>
    </w:r>
    <w:r>
      <w:fldChar w:fldCharType="end"/>
    </w:r>
  </w:p>
  <w:p w14:paraId="068CB3DD"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E9466C" w14:paraId="2E4EB745" w14:textId="77777777">
      <w:trPr>
        <w:trHeight w:val="1320"/>
      </w:trPr>
      <w:tc>
        <w:tcPr>
          <w:tcW w:w="4824" w:type="dxa"/>
          <w:tcMar>
            <w:top w:w="0" w:type="dxa"/>
            <w:left w:w="0" w:type="dxa"/>
            <w:bottom w:w="0" w:type="dxa"/>
            <w:right w:w="0" w:type="dxa"/>
          </w:tcMar>
          <w:vAlign w:val="center"/>
        </w:tcPr>
        <w:p w14:paraId="5EDCE4E6" w14:textId="77777777" w:rsidR="000B0145" w:rsidRDefault="00000000">
          <w:pPr>
            <w:pStyle w:val="Normal2"/>
          </w:pPr>
          <w:r>
            <w:fldChar w:fldCharType="begin"/>
          </w:r>
          <w:r>
            <w:instrText xml:space="preserve"> INCLUDEPICTURE  "ooxWord://media/image1.JPEG" \* MERGEFORMATINET </w:instrText>
          </w:r>
          <w:r>
            <w:fldChar w:fldCharType="separate"/>
          </w:r>
          <w:r w:rsidR="00D43F3C">
            <w:pict w14:anchorId="655D8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fldChar w:fldCharType="end"/>
          </w:r>
        </w:p>
      </w:tc>
      <w:tc>
        <w:tcPr>
          <w:tcW w:w="4560" w:type="dxa"/>
          <w:tcMar>
            <w:top w:w="0" w:type="dxa"/>
            <w:left w:w="0" w:type="dxa"/>
            <w:bottom w:w="0" w:type="dxa"/>
            <w:right w:w="0" w:type="dxa"/>
          </w:tcMar>
          <w:vAlign w:val="center"/>
        </w:tcPr>
        <w:p w14:paraId="5B462D8F" w14:textId="77777777" w:rsidR="000B0145" w:rsidRDefault="00000000">
          <w:pPr>
            <w:pStyle w:val="Normal2"/>
            <w:jc w:val="right"/>
          </w:pPr>
          <w:r>
            <w:fldChar w:fldCharType="begin"/>
          </w:r>
          <w:r>
            <w:instrText xml:space="preserve"> INCLUDEPICTURE  "ooxWord://media/image2.JPEG" \* MERGEFORMATINET </w:instrText>
          </w:r>
          <w:r>
            <w:fldChar w:fldCharType="separate"/>
          </w:r>
          <w:r w:rsidR="00D43F3C">
            <w:pict w14:anchorId="51680A4F">
              <v:shape id="_x0000_i1027" type="#_x0000_t75" style="width:124.5pt;height:64pt">
                <v:imagedata r:id="rId3" r:href="rId4"/>
              </v:shape>
            </w:pict>
          </w:r>
          <w:r>
            <w:fldChar w:fldCharType="end"/>
          </w:r>
        </w:p>
      </w:tc>
    </w:tr>
    <w:bookmarkEnd w:id="1"/>
  </w:tbl>
  <w:p w14:paraId="1CD99042" w14:textId="77777777" w:rsidR="000B0145" w:rsidRDefault="000B01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C3104" w14:textId="77777777" w:rsidR="001006CA" w:rsidRDefault="001006CA">
      <w:r>
        <w:separator/>
      </w:r>
    </w:p>
  </w:footnote>
  <w:footnote w:type="continuationSeparator" w:id="0">
    <w:p w14:paraId="7E181B04" w14:textId="77777777" w:rsidR="001006CA" w:rsidRDefault="00100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399EE"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E9466C" w14:paraId="5378155F" w14:textId="77777777">
      <w:tc>
        <w:tcPr>
          <w:tcW w:w="9406" w:type="dxa"/>
          <w:tcMar>
            <w:top w:w="160" w:type="dxa"/>
            <w:left w:w="0" w:type="dxa"/>
            <w:bottom w:w="0" w:type="dxa"/>
            <w:right w:w="0" w:type="dxa"/>
          </w:tcMar>
        </w:tcPr>
        <w:p w14:paraId="58050405" w14:textId="77777777" w:rsidR="000F0C7B" w:rsidRDefault="00000000">
          <w:pPr>
            <w:pStyle w:val="Normal0"/>
            <w:jc w:val="center"/>
          </w:pPr>
          <w:r>
            <w:fldChar w:fldCharType="begin"/>
          </w:r>
          <w:r>
            <w:instrText xml:space="preserve"> INCLUDEPICTURE  "ooxWord://media/image1.JPEG" \* MERGEFORMATINET </w:instrText>
          </w:r>
          <w:r>
            <w:fldChar w:fldCharType="separate"/>
          </w:r>
          <w:r w:rsidR="00D43F3C">
            <w:pict w14:anchorId="43F33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fldChar w:fldCharType="end"/>
          </w:r>
        </w:p>
      </w:tc>
    </w:tr>
    <w:bookmarkEnd w:id="0"/>
  </w:tbl>
  <w:p w14:paraId="40D8CA62" w14:textId="77777777" w:rsidR="000F0C7B" w:rsidRDefault="000F0C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0C92A136">
      <w:start w:val="1"/>
      <w:numFmt w:val="decimal"/>
      <w:lvlText w:val="%1."/>
      <w:lvlJc w:val="left"/>
      <w:pPr>
        <w:ind w:left="720" w:hanging="360"/>
      </w:pPr>
      <w:rPr>
        <w:rFonts w:hint="default"/>
      </w:rPr>
    </w:lvl>
    <w:lvl w:ilvl="1" w:tplc="020E500A">
      <w:start w:val="1"/>
      <w:numFmt w:val="lowerLetter"/>
      <w:lvlText w:val="%2."/>
      <w:lvlJc w:val="left"/>
      <w:pPr>
        <w:ind w:left="1440" w:hanging="360"/>
      </w:pPr>
    </w:lvl>
    <w:lvl w:ilvl="2" w:tplc="1F6CF866" w:tentative="1">
      <w:start w:val="1"/>
      <w:numFmt w:val="lowerRoman"/>
      <w:lvlText w:val="%3."/>
      <w:lvlJc w:val="right"/>
      <w:pPr>
        <w:ind w:left="2160" w:hanging="180"/>
      </w:pPr>
    </w:lvl>
    <w:lvl w:ilvl="3" w:tplc="0E7C06D0" w:tentative="1">
      <w:start w:val="1"/>
      <w:numFmt w:val="decimal"/>
      <w:lvlText w:val="%4."/>
      <w:lvlJc w:val="left"/>
      <w:pPr>
        <w:ind w:left="2880" w:hanging="360"/>
      </w:pPr>
    </w:lvl>
    <w:lvl w:ilvl="4" w:tplc="D0EC8D0A" w:tentative="1">
      <w:start w:val="1"/>
      <w:numFmt w:val="lowerLetter"/>
      <w:lvlText w:val="%5."/>
      <w:lvlJc w:val="left"/>
      <w:pPr>
        <w:ind w:left="3600" w:hanging="360"/>
      </w:pPr>
    </w:lvl>
    <w:lvl w:ilvl="5" w:tplc="326CCF8E" w:tentative="1">
      <w:start w:val="1"/>
      <w:numFmt w:val="lowerRoman"/>
      <w:lvlText w:val="%6."/>
      <w:lvlJc w:val="right"/>
      <w:pPr>
        <w:ind w:left="4320" w:hanging="180"/>
      </w:pPr>
    </w:lvl>
    <w:lvl w:ilvl="6" w:tplc="3874205C" w:tentative="1">
      <w:start w:val="1"/>
      <w:numFmt w:val="decimal"/>
      <w:lvlText w:val="%7."/>
      <w:lvlJc w:val="left"/>
      <w:pPr>
        <w:ind w:left="5040" w:hanging="360"/>
      </w:pPr>
    </w:lvl>
    <w:lvl w:ilvl="7" w:tplc="CA62CD74" w:tentative="1">
      <w:start w:val="1"/>
      <w:numFmt w:val="lowerLetter"/>
      <w:lvlText w:val="%8."/>
      <w:lvlJc w:val="left"/>
      <w:pPr>
        <w:ind w:left="5760" w:hanging="360"/>
      </w:pPr>
    </w:lvl>
    <w:lvl w:ilvl="8" w:tplc="57B8C2E2"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D3A26F96">
      <w:start w:val="1"/>
      <w:numFmt w:val="bullet"/>
      <w:lvlText w:val=""/>
      <w:lvlJc w:val="left"/>
      <w:pPr>
        <w:ind w:left="720" w:hanging="360"/>
      </w:pPr>
      <w:rPr>
        <w:rFonts w:ascii="Symbol" w:hAnsi="Symbol" w:hint="default"/>
      </w:rPr>
    </w:lvl>
    <w:lvl w:ilvl="1" w:tplc="5A7EEA44" w:tentative="1">
      <w:start w:val="1"/>
      <w:numFmt w:val="bullet"/>
      <w:lvlText w:val="o"/>
      <w:lvlJc w:val="left"/>
      <w:pPr>
        <w:ind w:left="1440" w:hanging="360"/>
      </w:pPr>
      <w:rPr>
        <w:rFonts w:ascii="Courier New" w:hAnsi="Courier New" w:cs="Courier New" w:hint="default"/>
      </w:rPr>
    </w:lvl>
    <w:lvl w:ilvl="2" w:tplc="F9A8383C" w:tentative="1">
      <w:start w:val="1"/>
      <w:numFmt w:val="bullet"/>
      <w:lvlText w:val=""/>
      <w:lvlJc w:val="left"/>
      <w:pPr>
        <w:ind w:left="2160" w:hanging="360"/>
      </w:pPr>
      <w:rPr>
        <w:rFonts w:ascii="Wingdings" w:hAnsi="Wingdings" w:hint="default"/>
      </w:rPr>
    </w:lvl>
    <w:lvl w:ilvl="3" w:tplc="C720B166" w:tentative="1">
      <w:start w:val="1"/>
      <w:numFmt w:val="bullet"/>
      <w:lvlText w:val=""/>
      <w:lvlJc w:val="left"/>
      <w:pPr>
        <w:ind w:left="2880" w:hanging="360"/>
      </w:pPr>
      <w:rPr>
        <w:rFonts w:ascii="Symbol" w:hAnsi="Symbol" w:hint="default"/>
      </w:rPr>
    </w:lvl>
    <w:lvl w:ilvl="4" w:tplc="45309296" w:tentative="1">
      <w:start w:val="1"/>
      <w:numFmt w:val="bullet"/>
      <w:lvlText w:val="o"/>
      <w:lvlJc w:val="left"/>
      <w:pPr>
        <w:ind w:left="3600" w:hanging="360"/>
      </w:pPr>
      <w:rPr>
        <w:rFonts w:ascii="Courier New" w:hAnsi="Courier New" w:cs="Courier New" w:hint="default"/>
      </w:rPr>
    </w:lvl>
    <w:lvl w:ilvl="5" w:tplc="ED069F86" w:tentative="1">
      <w:start w:val="1"/>
      <w:numFmt w:val="bullet"/>
      <w:lvlText w:val=""/>
      <w:lvlJc w:val="left"/>
      <w:pPr>
        <w:ind w:left="4320" w:hanging="360"/>
      </w:pPr>
      <w:rPr>
        <w:rFonts w:ascii="Wingdings" w:hAnsi="Wingdings" w:hint="default"/>
      </w:rPr>
    </w:lvl>
    <w:lvl w:ilvl="6" w:tplc="7AF23CF8" w:tentative="1">
      <w:start w:val="1"/>
      <w:numFmt w:val="bullet"/>
      <w:lvlText w:val=""/>
      <w:lvlJc w:val="left"/>
      <w:pPr>
        <w:ind w:left="5040" w:hanging="360"/>
      </w:pPr>
      <w:rPr>
        <w:rFonts w:ascii="Symbol" w:hAnsi="Symbol" w:hint="default"/>
      </w:rPr>
    </w:lvl>
    <w:lvl w:ilvl="7" w:tplc="64EAC31E" w:tentative="1">
      <w:start w:val="1"/>
      <w:numFmt w:val="bullet"/>
      <w:lvlText w:val="o"/>
      <w:lvlJc w:val="left"/>
      <w:pPr>
        <w:ind w:left="5760" w:hanging="360"/>
      </w:pPr>
      <w:rPr>
        <w:rFonts w:ascii="Courier New" w:hAnsi="Courier New" w:cs="Courier New" w:hint="default"/>
      </w:rPr>
    </w:lvl>
    <w:lvl w:ilvl="8" w:tplc="113EBA8C"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C62039C6">
      <w:start w:val="1"/>
      <w:numFmt w:val="bullet"/>
      <w:lvlText w:val=""/>
      <w:lvlJc w:val="left"/>
      <w:pPr>
        <w:ind w:left="720" w:hanging="360"/>
      </w:pPr>
      <w:rPr>
        <w:rFonts w:ascii="Symbol" w:hAnsi="Symbol" w:hint="default"/>
      </w:rPr>
    </w:lvl>
    <w:lvl w:ilvl="1" w:tplc="F2DC8660" w:tentative="1">
      <w:start w:val="1"/>
      <w:numFmt w:val="bullet"/>
      <w:lvlText w:val="o"/>
      <w:lvlJc w:val="left"/>
      <w:pPr>
        <w:ind w:left="1440" w:hanging="360"/>
      </w:pPr>
      <w:rPr>
        <w:rFonts w:ascii="Courier New" w:hAnsi="Courier New" w:cs="Courier New" w:hint="default"/>
      </w:rPr>
    </w:lvl>
    <w:lvl w:ilvl="2" w:tplc="82EC2A5C" w:tentative="1">
      <w:start w:val="1"/>
      <w:numFmt w:val="bullet"/>
      <w:lvlText w:val=""/>
      <w:lvlJc w:val="left"/>
      <w:pPr>
        <w:ind w:left="2160" w:hanging="360"/>
      </w:pPr>
      <w:rPr>
        <w:rFonts w:ascii="Wingdings" w:hAnsi="Wingdings" w:hint="default"/>
      </w:rPr>
    </w:lvl>
    <w:lvl w:ilvl="3" w:tplc="6588928E" w:tentative="1">
      <w:start w:val="1"/>
      <w:numFmt w:val="bullet"/>
      <w:lvlText w:val=""/>
      <w:lvlJc w:val="left"/>
      <w:pPr>
        <w:ind w:left="2880" w:hanging="360"/>
      </w:pPr>
      <w:rPr>
        <w:rFonts w:ascii="Symbol" w:hAnsi="Symbol" w:hint="default"/>
      </w:rPr>
    </w:lvl>
    <w:lvl w:ilvl="4" w:tplc="DAE4102A" w:tentative="1">
      <w:start w:val="1"/>
      <w:numFmt w:val="bullet"/>
      <w:lvlText w:val="o"/>
      <w:lvlJc w:val="left"/>
      <w:pPr>
        <w:ind w:left="3600" w:hanging="360"/>
      </w:pPr>
      <w:rPr>
        <w:rFonts w:ascii="Courier New" w:hAnsi="Courier New" w:cs="Courier New" w:hint="default"/>
      </w:rPr>
    </w:lvl>
    <w:lvl w:ilvl="5" w:tplc="99E43B1E" w:tentative="1">
      <w:start w:val="1"/>
      <w:numFmt w:val="bullet"/>
      <w:lvlText w:val=""/>
      <w:lvlJc w:val="left"/>
      <w:pPr>
        <w:ind w:left="4320" w:hanging="360"/>
      </w:pPr>
      <w:rPr>
        <w:rFonts w:ascii="Wingdings" w:hAnsi="Wingdings" w:hint="default"/>
      </w:rPr>
    </w:lvl>
    <w:lvl w:ilvl="6" w:tplc="43E87FD6" w:tentative="1">
      <w:start w:val="1"/>
      <w:numFmt w:val="bullet"/>
      <w:lvlText w:val=""/>
      <w:lvlJc w:val="left"/>
      <w:pPr>
        <w:ind w:left="5040" w:hanging="360"/>
      </w:pPr>
      <w:rPr>
        <w:rFonts w:ascii="Symbol" w:hAnsi="Symbol" w:hint="default"/>
      </w:rPr>
    </w:lvl>
    <w:lvl w:ilvl="7" w:tplc="AC468F40" w:tentative="1">
      <w:start w:val="1"/>
      <w:numFmt w:val="bullet"/>
      <w:lvlText w:val="o"/>
      <w:lvlJc w:val="left"/>
      <w:pPr>
        <w:ind w:left="5760" w:hanging="360"/>
      </w:pPr>
      <w:rPr>
        <w:rFonts w:ascii="Courier New" w:hAnsi="Courier New" w:cs="Courier New" w:hint="default"/>
      </w:rPr>
    </w:lvl>
    <w:lvl w:ilvl="8" w:tplc="2028E30E"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3BF21182">
      <w:start w:val="1"/>
      <w:numFmt w:val="decimal"/>
      <w:lvlText w:val="%1."/>
      <w:lvlJc w:val="left"/>
      <w:pPr>
        <w:ind w:left="1070" w:hanging="710"/>
      </w:pPr>
      <w:rPr>
        <w:rFonts w:hint="default"/>
      </w:rPr>
    </w:lvl>
    <w:lvl w:ilvl="1" w:tplc="E54890F8" w:tentative="1">
      <w:start w:val="1"/>
      <w:numFmt w:val="lowerLetter"/>
      <w:lvlText w:val="%2."/>
      <w:lvlJc w:val="left"/>
      <w:pPr>
        <w:ind w:left="1440" w:hanging="360"/>
      </w:pPr>
    </w:lvl>
    <w:lvl w:ilvl="2" w:tplc="029467F8" w:tentative="1">
      <w:start w:val="1"/>
      <w:numFmt w:val="lowerRoman"/>
      <w:lvlText w:val="%3."/>
      <w:lvlJc w:val="right"/>
      <w:pPr>
        <w:ind w:left="2160" w:hanging="180"/>
      </w:pPr>
    </w:lvl>
    <w:lvl w:ilvl="3" w:tplc="0A82665A" w:tentative="1">
      <w:start w:val="1"/>
      <w:numFmt w:val="decimal"/>
      <w:lvlText w:val="%4."/>
      <w:lvlJc w:val="left"/>
      <w:pPr>
        <w:ind w:left="2880" w:hanging="360"/>
      </w:pPr>
    </w:lvl>
    <w:lvl w:ilvl="4" w:tplc="0E92407C" w:tentative="1">
      <w:start w:val="1"/>
      <w:numFmt w:val="lowerLetter"/>
      <w:lvlText w:val="%5."/>
      <w:lvlJc w:val="left"/>
      <w:pPr>
        <w:ind w:left="3600" w:hanging="360"/>
      </w:pPr>
    </w:lvl>
    <w:lvl w:ilvl="5" w:tplc="548CF4FE" w:tentative="1">
      <w:start w:val="1"/>
      <w:numFmt w:val="lowerRoman"/>
      <w:lvlText w:val="%6."/>
      <w:lvlJc w:val="right"/>
      <w:pPr>
        <w:ind w:left="4320" w:hanging="180"/>
      </w:pPr>
    </w:lvl>
    <w:lvl w:ilvl="6" w:tplc="714E40B8" w:tentative="1">
      <w:start w:val="1"/>
      <w:numFmt w:val="decimal"/>
      <w:lvlText w:val="%7."/>
      <w:lvlJc w:val="left"/>
      <w:pPr>
        <w:ind w:left="5040" w:hanging="360"/>
      </w:pPr>
    </w:lvl>
    <w:lvl w:ilvl="7" w:tplc="442E1A5A" w:tentative="1">
      <w:start w:val="1"/>
      <w:numFmt w:val="lowerLetter"/>
      <w:lvlText w:val="%8."/>
      <w:lvlJc w:val="left"/>
      <w:pPr>
        <w:ind w:left="5760" w:hanging="360"/>
      </w:pPr>
    </w:lvl>
    <w:lvl w:ilvl="8" w:tplc="3B349348" w:tentative="1">
      <w:start w:val="1"/>
      <w:numFmt w:val="lowerRoman"/>
      <w:lvlText w:val="%9."/>
      <w:lvlJc w:val="right"/>
      <w:pPr>
        <w:ind w:left="6480" w:hanging="180"/>
      </w:pPr>
    </w:lvl>
  </w:abstractNum>
  <w:num w:numId="1" w16cid:durableId="364910875">
    <w:abstractNumId w:val="1"/>
  </w:num>
  <w:num w:numId="2" w16cid:durableId="235677669">
    <w:abstractNumId w:val="3"/>
  </w:num>
  <w:num w:numId="3" w16cid:durableId="127556331">
    <w:abstractNumId w:val="4"/>
  </w:num>
  <w:num w:numId="4" w16cid:durableId="757747804">
    <w:abstractNumId w:val="2"/>
  </w:num>
  <w:num w:numId="5" w16cid:durableId="392847488">
    <w:abstractNumId w:val="5"/>
  </w:num>
  <w:num w:numId="6" w16cid:durableId="1258978734">
    <w:abstractNumId w:val="0"/>
  </w:num>
  <w:num w:numId="7" w16cid:durableId="9941883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0ni56iaq1yjrRBP0a/anbSqiVPsH5IeqeHVXPGfpx1w7qHK2nzc9ddjkIEmHJ+pCrOBdA66x8GYh927JM4fSA==" w:salt="afBlsyHyNB8VlCAGOZuL6g=="/>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AC1"/>
    <w:rsid w:val="0000729D"/>
    <w:rsid w:val="0003044D"/>
    <w:rsid w:val="00045861"/>
    <w:rsid w:val="00077D2A"/>
    <w:rsid w:val="000B0145"/>
    <w:rsid w:val="000C637A"/>
    <w:rsid w:val="000E31A5"/>
    <w:rsid w:val="000E50EE"/>
    <w:rsid w:val="000F0C7B"/>
    <w:rsid w:val="000F2443"/>
    <w:rsid w:val="001006CA"/>
    <w:rsid w:val="00112400"/>
    <w:rsid w:val="00137ED2"/>
    <w:rsid w:val="0020714C"/>
    <w:rsid w:val="00215D21"/>
    <w:rsid w:val="00222598"/>
    <w:rsid w:val="00256EFC"/>
    <w:rsid w:val="002626E0"/>
    <w:rsid w:val="00276478"/>
    <w:rsid w:val="00281AC1"/>
    <w:rsid w:val="002A78B0"/>
    <w:rsid w:val="002E5655"/>
    <w:rsid w:val="00325A67"/>
    <w:rsid w:val="00331734"/>
    <w:rsid w:val="00332F7C"/>
    <w:rsid w:val="00366461"/>
    <w:rsid w:val="00390E69"/>
    <w:rsid w:val="003B0378"/>
    <w:rsid w:val="0040223A"/>
    <w:rsid w:val="0040451E"/>
    <w:rsid w:val="0040463C"/>
    <w:rsid w:val="00467623"/>
    <w:rsid w:val="00471EA9"/>
    <w:rsid w:val="004A6112"/>
    <w:rsid w:val="004C5859"/>
    <w:rsid w:val="004F241E"/>
    <w:rsid w:val="00513122"/>
    <w:rsid w:val="00532DF0"/>
    <w:rsid w:val="00552DAC"/>
    <w:rsid w:val="00554C4B"/>
    <w:rsid w:val="00564771"/>
    <w:rsid w:val="0057084E"/>
    <w:rsid w:val="00574B16"/>
    <w:rsid w:val="0058712F"/>
    <w:rsid w:val="005A1154"/>
    <w:rsid w:val="005E506D"/>
    <w:rsid w:val="005E63CB"/>
    <w:rsid w:val="00611EB0"/>
    <w:rsid w:val="00617CFF"/>
    <w:rsid w:val="0063351A"/>
    <w:rsid w:val="006B1300"/>
    <w:rsid w:val="006B377C"/>
    <w:rsid w:val="006C1F33"/>
    <w:rsid w:val="006D0675"/>
    <w:rsid w:val="006E54D8"/>
    <w:rsid w:val="00705C55"/>
    <w:rsid w:val="00706329"/>
    <w:rsid w:val="00721654"/>
    <w:rsid w:val="00724032"/>
    <w:rsid w:val="007313BD"/>
    <w:rsid w:val="00743A05"/>
    <w:rsid w:val="00756008"/>
    <w:rsid w:val="0078173E"/>
    <w:rsid w:val="00822254"/>
    <w:rsid w:val="00826A9A"/>
    <w:rsid w:val="008B02DC"/>
    <w:rsid w:val="008B5828"/>
    <w:rsid w:val="008C4E0E"/>
    <w:rsid w:val="00910E91"/>
    <w:rsid w:val="00935423"/>
    <w:rsid w:val="00965E19"/>
    <w:rsid w:val="00974744"/>
    <w:rsid w:val="009A0F0C"/>
    <w:rsid w:val="009A61C0"/>
    <w:rsid w:val="009C066B"/>
    <w:rsid w:val="00A146A7"/>
    <w:rsid w:val="00A32402"/>
    <w:rsid w:val="00A44651"/>
    <w:rsid w:val="00AA0DCB"/>
    <w:rsid w:val="00AC53CB"/>
    <w:rsid w:val="00AD58E1"/>
    <w:rsid w:val="00B20D9E"/>
    <w:rsid w:val="00B4128E"/>
    <w:rsid w:val="00B63E13"/>
    <w:rsid w:val="00B64EA1"/>
    <w:rsid w:val="00BB3242"/>
    <w:rsid w:val="00BD40E7"/>
    <w:rsid w:val="00C03B82"/>
    <w:rsid w:val="00C124C5"/>
    <w:rsid w:val="00C3233D"/>
    <w:rsid w:val="00C53B0A"/>
    <w:rsid w:val="00C56D2C"/>
    <w:rsid w:val="00C810DB"/>
    <w:rsid w:val="00C86969"/>
    <w:rsid w:val="00CB3905"/>
    <w:rsid w:val="00D04F79"/>
    <w:rsid w:val="00D102FE"/>
    <w:rsid w:val="00D22D6A"/>
    <w:rsid w:val="00D25CCA"/>
    <w:rsid w:val="00D40975"/>
    <w:rsid w:val="00D43F3C"/>
    <w:rsid w:val="00D44142"/>
    <w:rsid w:val="00D46184"/>
    <w:rsid w:val="00D5747F"/>
    <w:rsid w:val="00D671DE"/>
    <w:rsid w:val="00D740DC"/>
    <w:rsid w:val="00DB3361"/>
    <w:rsid w:val="00DB54BC"/>
    <w:rsid w:val="00DD58B2"/>
    <w:rsid w:val="00DE0359"/>
    <w:rsid w:val="00E14872"/>
    <w:rsid w:val="00E25F23"/>
    <w:rsid w:val="00E4213F"/>
    <w:rsid w:val="00E5542B"/>
    <w:rsid w:val="00E630D7"/>
    <w:rsid w:val="00E66467"/>
    <w:rsid w:val="00E9466C"/>
    <w:rsid w:val="00EC6C81"/>
    <w:rsid w:val="00ED3189"/>
    <w:rsid w:val="00F23B09"/>
    <w:rsid w:val="00F27F03"/>
    <w:rsid w:val="00F4502B"/>
    <w:rsid w:val="00F45805"/>
    <w:rsid w:val="00F74243"/>
    <w:rsid w:val="00F90541"/>
    <w:rsid w:val="00FB2348"/>
    <w:rsid w:val="00FB6A46"/>
    <w:rsid w:val="00FC366B"/>
    <w:rsid w:val="00FC6B4D"/>
    <w:rsid w:val="00FD0565"/>
    <w:rsid w:val="00FF573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3F9ED0"/>
  <w15:docId w15:val="{FA5B00EE-9F07-4D14-AAAE-B8181AF39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uiPriority w:val="9"/>
    <w:qFormat/>
    <w:rsid w:val="008B5828"/>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8B5828"/>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8B5828"/>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8B5828"/>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8B5828"/>
    <w:pPr>
      <w:ind w:left="720"/>
      <w:contextualSpacing/>
    </w:pPr>
  </w:style>
  <w:style w:type="paragraph" w:customStyle="1" w:styleId="Normal2">
    <w:name w:val="Normal_2"/>
    <w:qFormat/>
    <w:rsid w:val="004B77B5"/>
    <w:rPr>
      <w:lang w:val="en-US" w:eastAsia="zh-CN"/>
    </w:rPr>
  </w:style>
  <w:style w:type="paragraph" w:customStyle="1" w:styleId="Normal3">
    <w:name w:val="Normal_3"/>
    <w:qFormat/>
    <w:rsid w:val="004B77B5"/>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AA42133-7335-4E27-84B1-A205FC29C438}">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17</Pages>
  <Words>3871</Words>
  <Characters>21295</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59</cp:revision>
  <cp:lastPrinted>2010-08-21T17:53:00Z</cp:lastPrinted>
  <dcterms:created xsi:type="dcterms:W3CDTF">2020-01-16T20:26:00Z</dcterms:created>
  <dcterms:modified xsi:type="dcterms:W3CDTF">2025-12-01T16:01:00Z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1762460043949</vt:lpwstr>
  </property>
</Properties>
</file>